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A9879" w14:textId="1F7B121C" w:rsidR="00362057" w:rsidRDefault="00362057" w:rsidP="00362057">
      <w:pPr>
        <w:pStyle w:val="CRCoverPage"/>
        <w:tabs>
          <w:tab w:val="right" w:pos="9639"/>
        </w:tabs>
        <w:spacing w:after="0"/>
        <w:rPr>
          <w:b/>
          <w:i/>
          <w:noProof/>
          <w:sz w:val="28"/>
        </w:rPr>
      </w:pPr>
      <w:bookmarkStart w:id="0" w:name="_Hlk3548187"/>
      <w:bookmarkStart w:id="1" w:name="_Toc508617208"/>
      <w:r w:rsidRPr="00934626">
        <w:rPr>
          <w:b/>
          <w:noProof/>
          <w:sz w:val="24"/>
        </w:rPr>
        <w:t>3GPP TSG-RAN5 Meeting #100</w:t>
      </w:r>
      <w:r>
        <w:rPr>
          <w:b/>
          <w:i/>
          <w:noProof/>
          <w:sz w:val="28"/>
        </w:rPr>
        <w:tab/>
      </w:r>
      <w:r w:rsidR="001833F9" w:rsidRPr="001833F9">
        <w:rPr>
          <w:b/>
          <w:i/>
          <w:noProof/>
          <w:sz w:val="28"/>
        </w:rPr>
        <w:t>R5-235193</w:t>
      </w:r>
    </w:p>
    <w:p w14:paraId="35681A9F" w14:textId="77777777" w:rsidR="00362057" w:rsidRDefault="00362057" w:rsidP="00362057">
      <w:pPr>
        <w:rPr>
          <w:rFonts w:ascii="Arial" w:eastAsia="Times New Roman" w:hAnsi="Arial"/>
          <w:b/>
          <w:noProof/>
          <w:sz w:val="24"/>
        </w:rPr>
      </w:pPr>
      <w:r w:rsidRPr="00934626">
        <w:rPr>
          <w:rFonts w:ascii="Arial" w:eastAsia="Times New Roman" w:hAnsi="Arial"/>
          <w:b/>
          <w:noProof/>
          <w:sz w:val="24"/>
        </w:rPr>
        <w:t>Toulouse, France, 21st Aug 2023 – 25th Aug 2023</w:t>
      </w:r>
    </w:p>
    <w:p w14:paraId="0EF185BB" w14:textId="77777777" w:rsidR="006A5735" w:rsidRPr="006A5735" w:rsidRDefault="006A5735" w:rsidP="00816C9D">
      <w:pPr>
        <w:rPr>
          <w:rFonts w:ascii="Arial" w:hAnsi="Arial" w:cs="Arial"/>
          <w:b/>
        </w:rPr>
      </w:pPr>
    </w:p>
    <w:bookmarkEnd w:id="0"/>
    <w:p w14:paraId="6F17A75A" w14:textId="4002ADEF"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E4930" w:rsidRPr="00CE4930">
        <w:rPr>
          <w:rFonts w:ascii="Arial" w:hAnsi="Arial" w:cs="Arial"/>
          <w:sz w:val="24"/>
          <w:szCs w:val="24"/>
        </w:rPr>
        <w:t>5.3.26.2</w:t>
      </w:r>
    </w:p>
    <w:p w14:paraId="797C18D5" w14:textId="77777777" w:rsidR="003711A0" w:rsidRPr="00AC4B4E" w:rsidRDefault="003711A0" w:rsidP="003711A0">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AC4B4E">
        <w:rPr>
          <w:rFonts w:ascii="Arial" w:hAnsi="Arial" w:cs="Arial"/>
          <w:sz w:val="24"/>
          <w:szCs w:val="24"/>
        </w:rPr>
        <w:t>Keysight Technologies</w:t>
      </w:r>
    </w:p>
    <w:p w14:paraId="28D1AE5F" w14:textId="486418EE" w:rsidR="003711A0" w:rsidRPr="00354167" w:rsidRDefault="003711A0" w:rsidP="003711A0">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A56F15">
        <w:rPr>
          <w:rFonts w:ascii="Arial" w:hAnsi="Arial" w:cs="Arial"/>
          <w:sz w:val="24"/>
          <w:szCs w:val="24"/>
        </w:rPr>
        <w:t xml:space="preserve">On EIS </w:t>
      </w:r>
      <w:r w:rsidR="00463352">
        <w:rPr>
          <w:rFonts w:ascii="Arial" w:hAnsi="Arial" w:cs="Arial"/>
          <w:sz w:val="24"/>
          <w:szCs w:val="24"/>
        </w:rPr>
        <w:t>output level step resolution</w:t>
      </w:r>
    </w:p>
    <w:p w14:paraId="0F1B4A42" w14:textId="77777777" w:rsidR="003711A0" w:rsidRPr="00354167" w:rsidRDefault="003711A0" w:rsidP="003711A0">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79A676B7" w14:textId="77777777" w:rsidR="005E2166" w:rsidRDefault="005E2166" w:rsidP="00881180">
      <w:pPr>
        <w:pStyle w:val="Heading1"/>
        <w:ind w:left="0" w:firstLine="0"/>
      </w:pPr>
      <w:r w:rsidRPr="00647B25">
        <w:t>Introduction</w:t>
      </w:r>
    </w:p>
    <w:p w14:paraId="531DCD77" w14:textId="263AFF06" w:rsidR="00463352" w:rsidRDefault="00807CE2" w:rsidP="00463352">
      <w:r>
        <w:t xml:space="preserve">This contribution intends to </w:t>
      </w:r>
      <w:r w:rsidR="001A22AA">
        <w:t>update</w:t>
      </w:r>
      <w:r>
        <w:t xml:space="preserve"> the treatment of the </w:t>
      </w:r>
      <w:r w:rsidR="00113735">
        <w:t>‘</w:t>
      </w:r>
      <w:r w:rsidR="00113735" w:rsidRPr="00113735">
        <w:t>Sensitivity measurement: output level step resolution</w:t>
      </w:r>
      <w:r w:rsidR="00524148">
        <w:t>’ MU element</w:t>
      </w:r>
      <w:r w:rsidR="00113735">
        <w:t xml:space="preserve"> for TRS measurements. </w:t>
      </w:r>
    </w:p>
    <w:p w14:paraId="5D80C26A" w14:textId="7F5F381A" w:rsidR="00B718B7" w:rsidRDefault="00B718B7" w:rsidP="00B718B7">
      <w:pPr>
        <w:pStyle w:val="Heading1"/>
        <w:ind w:left="0" w:firstLine="0"/>
      </w:pPr>
      <w:r>
        <w:t>Discussion</w:t>
      </w:r>
    </w:p>
    <w:p w14:paraId="4FD66024" w14:textId="2E2A2C79" w:rsidR="00113735" w:rsidRDefault="00B718B7" w:rsidP="00B718B7">
      <w:r>
        <w:t xml:space="preserve">In </w:t>
      </w:r>
      <w:r>
        <w:fldChar w:fldCharType="begin"/>
      </w:r>
      <w:r>
        <w:instrText xml:space="preserve"> REF _Ref140066316 \r \h </w:instrText>
      </w:r>
      <w:r>
        <w:fldChar w:fldCharType="separate"/>
      </w:r>
      <w:r w:rsidR="00C613B5">
        <w:t>[1]</w:t>
      </w:r>
      <w:r>
        <w:fldChar w:fldCharType="end"/>
      </w:r>
      <w:r>
        <w:t xml:space="preserve">, </w:t>
      </w:r>
      <w:r w:rsidR="0073732D">
        <w:t>the MU element ‘</w:t>
      </w:r>
      <w:r w:rsidR="0073732D" w:rsidRPr="00113735">
        <w:t>Sensitivity measurement: output level step resolution</w:t>
      </w:r>
      <w:r w:rsidR="0073732D">
        <w:t xml:space="preserve">’ for TRS measurements is defined as </w:t>
      </w:r>
    </w:p>
    <w:tbl>
      <w:tblPr>
        <w:tblStyle w:val="TableGrid"/>
        <w:tblW w:w="0" w:type="auto"/>
        <w:tblLook w:val="04A0" w:firstRow="1" w:lastRow="0" w:firstColumn="1" w:lastColumn="0" w:noHBand="0" w:noVBand="1"/>
      </w:tblPr>
      <w:tblGrid>
        <w:gridCol w:w="9964"/>
      </w:tblGrid>
      <w:tr w:rsidR="0073732D" w14:paraId="1A7BE9B5" w14:textId="77777777" w:rsidTr="0073732D">
        <w:tc>
          <w:tcPr>
            <w:tcW w:w="9964" w:type="dxa"/>
          </w:tcPr>
          <w:p w14:paraId="50BD1A27" w14:textId="77777777" w:rsidR="0073732D" w:rsidRDefault="0073732D" w:rsidP="0073732D">
            <w:pPr>
              <w:autoSpaceDE w:val="0"/>
              <w:autoSpaceDN w:val="0"/>
              <w:adjustRightInd w:val="0"/>
              <w:spacing w:after="0"/>
              <w:rPr>
                <w:rFonts w:ascii="Arial" w:hAnsi="Arial" w:cs="Arial"/>
                <w:sz w:val="32"/>
                <w:szCs w:val="32"/>
                <w:lang w:val="en-US"/>
              </w:rPr>
            </w:pPr>
            <w:r>
              <w:rPr>
                <w:rFonts w:ascii="Arial" w:hAnsi="Arial" w:cs="Arial"/>
                <w:sz w:val="32"/>
                <w:szCs w:val="32"/>
                <w:lang w:val="en-US"/>
              </w:rPr>
              <w:t>B.2.6 Sensitivity measurement: output level step resolution</w:t>
            </w:r>
          </w:p>
          <w:p w14:paraId="01A13BE0" w14:textId="77777777" w:rsidR="0073732D" w:rsidRDefault="0073732D" w:rsidP="0073732D">
            <w:pPr>
              <w:autoSpaceDE w:val="0"/>
              <w:autoSpaceDN w:val="0"/>
              <w:adjustRightInd w:val="0"/>
              <w:spacing w:after="0"/>
              <w:rPr>
                <w:lang w:val="en-US"/>
              </w:rPr>
            </w:pPr>
            <w:r>
              <w:rPr>
                <w:lang w:val="en-US"/>
              </w:rPr>
              <w:t>When output power of the communication tester is swept to reach the throughput target that defines the sensitivity</w:t>
            </w:r>
          </w:p>
          <w:p w14:paraId="2182B92C" w14:textId="77777777" w:rsidR="0073732D" w:rsidRDefault="0073732D" w:rsidP="0073732D">
            <w:pPr>
              <w:autoSpaceDE w:val="0"/>
              <w:autoSpaceDN w:val="0"/>
              <w:adjustRightInd w:val="0"/>
              <w:spacing w:after="0"/>
              <w:rPr>
                <w:lang w:val="en-US"/>
              </w:rPr>
            </w:pPr>
            <w:r>
              <w:rPr>
                <w:lang w:val="en-US"/>
              </w:rPr>
              <w:t>threshold, used power step resolution creates this uncertainty. Output power step used in the sensitivity measurement is</w:t>
            </w:r>
          </w:p>
          <w:p w14:paraId="51D6049D" w14:textId="2F069AB0" w:rsidR="0073732D" w:rsidRDefault="0073732D" w:rsidP="0073732D">
            <w:r>
              <w:rPr>
                <w:lang w:val="en-US"/>
              </w:rPr>
              <w:t>divided by factor 2 and then a rectangular distribution applied to obtain the uncertainty.</w:t>
            </w:r>
          </w:p>
        </w:tc>
      </w:tr>
    </w:tbl>
    <w:p w14:paraId="17966B54" w14:textId="4297F22E" w:rsidR="0073732D" w:rsidRDefault="00E75E14" w:rsidP="00B718B7">
      <w:r>
        <w:t>a</w:t>
      </w:r>
      <w:r w:rsidR="00DE038F">
        <w:t>nd was adopted from the legacy</w:t>
      </w:r>
      <w:r w:rsidR="00DD4281">
        <w:t xml:space="preserve"> OTA conformance testing specification</w:t>
      </w:r>
      <w:r>
        <w:t xml:space="preserve"> </w:t>
      </w:r>
      <w:r>
        <w:fldChar w:fldCharType="begin"/>
      </w:r>
      <w:r>
        <w:instrText xml:space="preserve"> REF _Ref140066700 \r \h </w:instrText>
      </w:r>
      <w:r>
        <w:fldChar w:fldCharType="separate"/>
      </w:r>
      <w:r w:rsidR="00C613B5">
        <w:t>[2]</w:t>
      </w:r>
      <w:r>
        <w:fldChar w:fldCharType="end"/>
      </w:r>
    </w:p>
    <w:tbl>
      <w:tblPr>
        <w:tblStyle w:val="TableGrid"/>
        <w:tblW w:w="0" w:type="auto"/>
        <w:tblLook w:val="04A0" w:firstRow="1" w:lastRow="0" w:firstColumn="1" w:lastColumn="0" w:noHBand="0" w:noVBand="1"/>
      </w:tblPr>
      <w:tblGrid>
        <w:gridCol w:w="9964"/>
      </w:tblGrid>
      <w:tr w:rsidR="00B623DD" w14:paraId="3F20D861" w14:textId="77777777" w:rsidTr="00B623DD">
        <w:tc>
          <w:tcPr>
            <w:tcW w:w="9964" w:type="dxa"/>
          </w:tcPr>
          <w:p w14:paraId="0CD86D2D" w14:textId="77777777" w:rsidR="00B623DD" w:rsidRDefault="00B623DD" w:rsidP="00B623DD">
            <w:pPr>
              <w:pStyle w:val="Default"/>
              <w:rPr>
                <w:sz w:val="32"/>
                <w:szCs w:val="32"/>
              </w:rPr>
            </w:pPr>
            <w:r>
              <w:rPr>
                <w:sz w:val="32"/>
                <w:szCs w:val="32"/>
              </w:rPr>
              <w:t xml:space="preserve">E.19 BER measurement: output level step resolution </w:t>
            </w:r>
          </w:p>
          <w:p w14:paraId="3DA0065C" w14:textId="65E10786" w:rsidR="00B623DD" w:rsidRDefault="00B623DD" w:rsidP="00B623DD">
            <w:r>
              <w:t>When output power of the BS simulator is swept to reach the BER target, used power step resolution creates this uncertainty. Output power step used in the BER measurement is divided by factor 2 to obtain the uncertainty with rectangular distribution.</w:t>
            </w:r>
          </w:p>
        </w:tc>
      </w:tr>
    </w:tbl>
    <w:p w14:paraId="554849AA" w14:textId="32A072BE" w:rsidR="000F3CCF" w:rsidRDefault="00E75E14" w:rsidP="00B718B7">
      <w:r>
        <w:t>This MU element</w:t>
      </w:r>
      <w:r w:rsidR="004B628C">
        <w:t xml:space="preserve">, among others, </w:t>
      </w:r>
      <w:r>
        <w:t xml:space="preserve">was </w:t>
      </w:r>
      <w:r w:rsidR="007C667E">
        <w:t>used</w:t>
      </w:r>
      <w:r w:rsidR="00F468F2">
        <w:t xml:space="preserve"> to determine the </w:t>
      </w:r>
      <w:r w:rsidR="00084DFF">
        <w:t xml:space="preserve">preliminary RAN4 </w:t>
      </w:r>
      <w:r w:rsidR="004B628C">
        <w:t xml:space="preserve">NR FR1 TRS </w:t>
      </w:r>
      <w:r w:rsidR="00084DFF">
        <w:t xml:space="preserve">MU in </w:t>
      </w:r>
      <w:r w:rsidR="00041E66">
        <w:fldChar w:fldCharType="begin"/>
      </w:r>
      <w:r w:rsidR="00041E66">
        <w:instrText xml:space="preserve"> REF _Ref140067532 \r \h </w:instrText>
      </w:r>
      <w:r w:rsidR="00041E66">
        <w:fldChar w:fldCharType="separate"/>
      </w:r>
      <w:r w:rsidR="00C613B5">
        <w:t>[3]</w:t>
      </w:r>
      <w:r w:rsidR="00041E66">
        <w:fldChar w:fldCharType="end"/>
      </w:r>
      <w:r w:rsidR="00041E66">
        <w:t>.</w:t>
      </w:r>
      <w:r w:rsidR="00771C39">
        <w:t xml:space="preserve"> </w:t>
      </w:r>
      <w:r w:rsidR="00B22708">
        <w:t xml:space="preserve">Here, </w:t>
      </w:r>
      <w:r w:rsidR="00EB5B1D">
        <w:t xml:space="preserve">a number of MU elements were Root Sum Squared (RSS’ed) to determine the </w:t>
      </w:r>
      <w:r w:rsidR="00B212FD">
        <w:t>total (expanded) uncertainty</w:t>
      </w:r>
      <w:r w:rsidR="00F74032">
        <w:t xml:space="preserve"> and this</w:t>
      </w:r>
      <w:r w:rsidR="00B212FD">
        <w:t xml:space="preserve"> MU element </w:t>
      </w:r>
      <w:r w:rsidR="00F74032">
        <w:t>was</w:t>
      </w:r>
      <w:r w:rsidR="00B212FD">
        <w:t xml:space="preserve"> considered symmetrical. </w:t>
      </w:r>
    </w:p>
    <w:p w14:paraId="5169E0DD" w14:textId="608FF8E5" w:rsidR="00B623DD" w:rsidRDefault="00771C39" w:rsidP="00B718B7">
      <w:r>
        <w:t>Th</w:t>
      </w:r>
      <w:r w:rsidR="00EE7AF0">
        <w:t xml:space="preserve">e treatment of this </w:t>
      </w:r>
      <w:r w:rsidR="007A3875">
        <w:t xml:space="preserve">sensitivity level step resolution is closely aligned with </w:t>
      </w:r>
      <w:r w:rsidR="00C503A4">
        <w:t xml:space="preserve">the </w:t>
      </w:r>
      <w:r w:rsidR="00DE4AE6">
        <w:t>‘</w:t>
      </w:r>
      <w:r w:rsidR="00DE4AE6" w:rsidRPr="00DE4AE6">
        <w:t>Sensitivity Search Step Size</w:t>
      </w:r>
      <w:r w:rsidR="00DE4AE6">
        <w:t xml:space="preserve">’ MU in </w:t>
      </w:r>
      <w:r w:rsidR="0026464E">
        <w:t xml:space="preserve">CTIA </w:t>
      </w:r>
      <w:r w:rsidR="009D4895">
        <w:t xml:space="preserve">01.70 </w:t>
      </w:r>
      <w:r w:rsidR="007160D5">
        <w:fldChar w:fldCharType="begin"/>
      </w:r>
      <w:r w:rsidR="007160D5">
        <w:instrText xml:space="preserve"> REF _Ref129935947 \r \h </w:instrText>
      </w:r>
      <w:r w:rsidR="007160D5">
        <w:fldChar w:fldCharType="separate"/>
      </w:r>
      <w:r w:rsidR="00C613B5">
        <w:t>[4]</w:t>
      </w:r>
      <w:r w:rsidR="007160D5">
        <w:fldChar w:fldCharType="end"/>
      </w:r>
    </w:p>
    <w:tbl>
      <w:tblPr>
        <w:tblStyle w:val="TableGrid"/>
        <w:tblW w:w="0" w:type="auto"/>
        <w:tblLook w:val="04A0" w:firstRow="1" w:lastRow="0" w:firstColumn="1" w:lastColumn="0" w:noHBand="0" w:noVBand="1"/>
      </w:tblPr>
      <w:tblGrid>
        <w:gridCol w:w="9964"/>
      </w:tblGrid>
      <w:tr w:rsidR="009D4895" w14:paraId="378B5885" w14:textId="77777777" w:rsidTr="009D4895">
        <w:tc>
          <w:tcPr>
            <w:tcW w:w="9964" w:type="dxa"/>
          </w:tcPr>
          <w:p w14:paraId="77CFBCC8" w14:textId="77777777" w:rsidR="009D4895" w:rsidRPr="00827F82" w:rsidRDefault="009D4895" w:rsidP="009D4895">
            <w:pPr>
              <w:pStyle w:val="Heading2"/>
              <w:rPr>
                <w:sz w:val="24"/>
                <w:szCs w:val="24"/>
              </w:rPr>
            </w:pPr>
            <w:bookmarkStart w:id="2" w:name="_Toc121852305"/>
            <w:r w:rsidRPr="00827F82">
              <w:rPr>
                <w:sz w:val="24"/>
                <w:szCs w:val="24"/>
              </w:rPr>
              <w:lastRenderedPageBreak/>
              <w:t>2.20 Receiver Performance Search Step Size</w:t>
            </w:r>
            <w:bookmarkEnd w:id="2"/>
            <w:r w:rsidRPr="00827F82">
              <w:rPr>
                <w:sz w:val="24"/>
                <w:szCs w:val="24"/>
              </w:rPr>
              <w:t xml:space="preserve"> </w:t>
            </w:r>
          </w:p>
          <w:p w14:paraId="778A3605" w14:textId="77777777" w:rsidR="009D4895" w:rsidRDefault="009D4895" w:rsidP="009D4895">
            <w:pPr>
              <w:pStyle w:val="Body1"/>
              <w:spacing w:before="0"/>
            </w:pPr>
            <w:r>
              <w:t xml:space="preserve">The step size of the power level used in the measurement must be evaluated as an uncertainty contribution. </w:t>
            </w:r>
          </w:p>
          <w:p w14:paraId="0C475747" w14:textId="77777777" w:rsidR="009D4895" w:rsidRDefault="009D4895" w:rsidP="009D4895">
            <w:pPr>
              <w:pStyle w:val="Body1"/>
            </w:pPr>
            <w:r>
              <w:t xml:space="preserve">There are two possible approaches for the downlink power uncertainty term.   </w:t>
            </w:r>
            <w:r w:rsidRPr="0073087A">
              <w:t xml:space="preserve">The lab shall indicate which </w:t>
            </w:r>
            <w:r>
              <w:t>approach was used to evaluate the</w:t>
            </w:r>
            <w:r w:rsidRPr="0073087A">
              <w:t xml:space="preserve"> uncertainty term.</w:t>
            </w:r>
          </w:p>
          <w:p w14:paraId="27EC0334" w14:textId="77777777" w:rsidR="009D4895" w:rsidRPr="00827F82" w:rsidRDefault="009D4895" w:rsidP="009D4895">
            <w:pPr>
              <w:pStyle w:val="Heading3"/>
              <w:rPr>
                <w:b/>
                <w:bCs/>
              </w:rPr>
            </w:pPr>
            <w:bookmarkStart w:id="3" w:name="_Ref90316700"/>
            <w:bookmarkStart w:id="4" w:name="_Toc121852306"/>
            <w:r w:rsidRPr="00827F82">
              <w:rPr>
                <w:b/>
                <w:bCs/>
              </w:rPr>
              <w:t>2.20.1 Fixed Step Size without Interpolation</w:t>
            </w:r>
            <w:bookmarkEnd w:id="3"/>
            <w:bookmarkEnd w:id="4"/>
          </w:p>
          <w:p w14:paraId="2443B583" w14:textId="77777777" w:rsidR="009D4895" w:rsidRDefault="009D4895" w:rsidP="009D4895">
            <w:pPr>
              <w:pStyle w:val="Body1"/>
            </w:pPr>
            <w:r>
              <w:t xml:space="preserve">The power uncertainty term can be evaluated as a fixed step size. Excluding other uncertainty contributions, the actual threshold power level ranges from the reported level to one step below the reported level. This can be represented as an </w:t>
            </w:r>
            <w:r w:rsidRPr="00855E02">
              <w:rPr>
                <w:highlight w:val="yellow"/>
              </w:rPr>
              <w:t>asymmetric uncertainty contribution of +0/-step size</w:t>
            </w:r>
            <w:r>
              <w:t xml:space="preserve">, with a rectangular distribution. However, on average, the actual threshold, and thus the resulting threshold level, will be one-half step below the reported value. For the purposes of this test plan, this uncertainty contribution is assumed to be symmetrical with a fixed uncertainty contribution of ± one-half of the step size. </w:t>
            </w:r>
          </w:p>
          <w:p w14:paraId="03D5AE46" w14:textId="20879BB2" w:rsidR="009D4895" w:rsidRPr="009D4895" w:rsidRDefault="009D4895" w:rsidP="007160D5">
            <w:pPr>
              <w:pStyle w:val="Body1"/>
            </w:pPr>
            <w:r w:rsidRPr="007160D5">
              <w:t>For a 0.5 dB step size, a fixed uncertainty contribution of ±0.25 dB with a rectangular distribution (standard uncertainty contribution of 0.144 dB) should be reported for the step size uncertainty.</w:t>
            </w:r>
          </w:p>
        </w:tc>
      </w:tr>
    </w:tbl>
    <w:p w14:paraId="3DB67245" w14:textId="23A522AD" w:rsidR="00875299" w:rsidRDefault="00B568CC" w:rsidP="00875299">
      <w:r>
        <w:t xml:space="preserve">It can be observed that the </w:t>
      </w:r>
      <w:r w:rsidR="00875299">
        <w:t xml:space="preserve">MU for EIS search step size without interpolation, Section 2.20.1 in CTIA 01.70 </w:t>
      </w:r>
      <w:r w:rsidR="00875299">
        <w:fldChar w:fldCharType="begin"/>
      </w:r>
      <w:r w:rsidR="00875299">
        <w:instrText xml:space="preserve"> REF _Ref129895338 \r \h </w:instrText>
      </w:r>
      <w:r w:rsidR="00875299">
        <w:fldChar w:fldCharType="separate"/>
      </w:r>
      <w:r w:rsidR="00C613B5">
        <w:t>[4]</w:t>
      </w:r>
      <w:r w:rsidR="00875299">
        <w:fldChar w:fldCharType="end"/>
      </w:r>
      <w:r w:rsidR="00875299">
        <w:t>, mention</w:t>
      </w:r>
      <w:r>
        <w:t>s</w:t>
      </w:r>
      <w:r w:rsidR="00875299">
        <w:t xml:space="preserve"> an “</w:t>
      </w:r>
      <w:r w:rsidR="00875299" w:rsidRPr="001E56C3">
        <w:t>asymmetric uncertainty contribution</w:t>
      </w:r>
      <w:r w:rsidR="00875299">
        <w:t>” but suggests to treat the MU to be symmetrical (“</w:t>
      </w:r>
      <w:r w:rsidR="00875299" w:rsidRPr="00D37132">
        <w:t>For the purposes of this test plan, this uncertainty contribution is assumed to be symmetrical with a fixed uncertainty contribution of ± one-half of the step size.</w:t>
      </w:r>
      <w:r w:rsidR="00875299">
        <w:t>”).</w:t>
      </w:r>
    </w:p>
    <w:p w14:paraId="2234CE38" w14:textId="2262E252" w:rsidR="007E0B44" w:rsidRPr="005E6B3F" w:rsidRDefault="007E0B44" w:rsidP="007E0B44">
      <w:pPr>
        <w:pStyle w:val="Caption"/>
        <w:rPr>
          <w:b w:val="0"/>
        </w:rPr>
      </w:pPr>
      <w:bookmarkStart w:id="5" w:name="_Ref129931579"/>
      <w:bookmarkStart w:id="6" w:name="_Ref140235225"/>
      <w:r w:rsidRPr="005E6B3F">
        <w:t xml:space="preserve">Observation </w:t>
      </w:r>
      <w:r w:rsidRPr="005E6B3F">
        <w:rPr>
          <w:b w:val="0"/>
        </w:rPr>
        <w:fldChar w:fldCharType="begin"/>
      </w:r>
      <w:r w:rsidRPr="005E6B3F">
        <w:instrText xml:space="preserve"> SEQ Observation \* ARABIC </w:instrText>
      </w:r>
      <w:r w:rsidRPr="005E6B3F">
        <w:rPr>
          <w:b w:val="0"/>
        </w:rPr>
        <w:fldChar w:fldCharType="separate"/>
      </w:r>
      <w:r w:rsidR="00C613B5">
        <w:rPr>
          <w:noProof/>
        </w:rPr>
        <w:t>1</w:t>
      </w:r>
      <w:r w:rsidRPr="005E6B3F">
        <w:rPr>
          <w:b w:val="0"/>
        </w:rPr>
        <w:fldChar w:fldCharType="end"/>
      </w:r>
      <w:r>
        <w:t xml:space="preserve">: </w:t>
      </w:r>
      <w:r w:rsidR="00E6700B">
        <w:t>In CTIA, it was observed that the MU for</w:t>
      </w:r>
      <w:r>
        <w:t xml:space="preserve"> EIS search step size </w:t>
      </w:r>
      <w:r w:rsidR="00E6700B">
        <w:t>is asymmetrical but has</w:t>
      </w:r>
      <w:r>
        <w:t xml:space="preserve"> been treated as symmetrical in CTIA</w:t>
      </w:r>
      <w:bookmarkEnd w:id="5"/>
      <w:r w:rsidR="000E55D7">
        <w:t xml:space="preserve"> and 3GPP</w:t>
      </w:r>
      <w:r w:rsidR="00D46E1D">
        <w:t>.</w:t>
      </w:r>
      <w:bookmarkEnd w:id="6"/>
    </w:p>
    <w:p w14:paraId="472ECF80" w14:textId="64B46E10" w:rsidR="00105162" w:rsidRDefault="00AB1D74" w:rsidP="00105162">
      <w:r>
        <w:t>This observation is more closely analysed next.</w:t>
      </w:r>
      <w:r w:rsidR="00645DBF">
        <w:t xml:space="preserve"> </w:t>
      </w:r>
      <w:r w:rsidR="00105162">
        <w:t xml:space="preserve">This analysis framework </w:t>
      </w:r>
      <w:r w:rsidR="00105162" w:rsidRPr="000F4959">
        <w:t xml:space="preserve">allowed accurate MU assessments in terms of the standard deviation and mean error from the </w:t>
      </w:r>
      <w:r w:rsidR="002255BC">
        <w:t xml:space="preserve">reference </w:t>
      </w:r>
      <w:r w:rsidR="00105162" w:rsidRPr="000F4959">
        <w:t>“true” result</w:t>
      </w:r>
      <w:r w:rsidR="00105162">
        <w:t xml:space="preserve"> as illustrated in </w:t>
      </w:r>
      <w:r w:rsidR="00105162">
        <w:fldChar w:fldCharType="begin"/>
      </w:r>
      <w:r w:rsidR="00105162">
        <w:instrText xml:space="preserve"> REF _Ref129882676 \h </w:instrText>
      </w:r>
      <w:r w:rsidR="00105162">
        <w:fldChar w:fldCharType="separate"/>
      </w:r>
      <w:r w:rsidR="00C613B5">
        <w:t xml:space="preserve">Figure </w:t>
      </w:r>
      <w:r w:rsidR="00C613B5">
        <w:rPr>
          <w:noProof/>
        </w:rPr>
        <w:t>1</w:t>
      </w:r>
      <w:r w:rsidR="00105162">
        <w:fldChar w:fldCharType="end"/>
      </w:r>
      <w:r w:rsidR="00105162">
        <w:t>.</w:t>
      </w:r>
    </w:p>
    <w:p w14:paraId="69DB42D4" w14:textId="0109F054" w:rsidR="00105162" w:rsidRDefault="005445DE" w:rsidP="00105162">
      <w:pPr>
        <w:jc w:val="center"/>
      </w:pPr>
      <w:r w:rsidRPr="005445DE">
        <w:rPr>
          <w:noProof/>
        </w:rPr>
        <w:drawing>
          <wp:inline distT="0" distB="0" distL="0" distR="0" wp14:anchorId="7882CAA9" wp14:editId="6BC87059">
            <wp:extent cx="3657600" cy="21900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190059"/>
                    </a:xfrm>
                    <a:prstGeom prst="rect">
                      <a:avLst/>
                    </a:prstGeom>
                    <a:noFill/>
                    <a:ln>
                      <a:noFill/>
                    </a:ln>
                  </pic:spPr>
                </pic:pic>
              </a:graphicData>
            </a:graphic>
          </wp:inline>
        </w:drawing>
      </w:r>
    </w:p>
    <w:p w14:paraId="1B9FBD59" w14:textId="58C2FF21" w:rsidR="00105162" w:rsidRDefault="00105162" w:rsidP="00105162">
      <w:pPr>
        <w:pStyle w:val="Caption"/>
        <w:jc w:val="center"/>
      </w:pPr>
      <w:bookmarkStart w:id="7" w:name="_Ref129882676"/>
      <w:r>
        <w:t xml:space="preserve">Figure </w:t>
      </w:r>
      <w:r>
        <w:fldChar w:fldCharType="begin"/>
      </w:r>
      <w:r>
        <w:instrText xml:space="preserve"> SEQ Figure \* ARABIC </w:instrText>
      </w:r>
      <w:r>
        <w:fldChar w:fldCharType="separate"/>
      </w:r>
      <w:r w:rsidR="00C613B5">
        <w:rPr>
          <w:noProof/>
        </w:rPr>
        <w:t>1</w:t>
      </w:r>
      <w:r>
        <w:rPr>
          <w:noProof/>
        </w:rPr>
        <w:fldChar w:fldCharType="end"/>
      </w:r>
      <w:bookmarkEnd w:id="7"/>
      <w:r>
        <w:t xml:space="preserve">: MU assessment </w:t>
      </w:r>
      <w:r w:rsidR="00280FED">
        <w:t>of std. deviation and mean error</w:t>
      </w:r>
    </w:p>
    <w:p w14:paraId="5434A217" w14:textId="778804C5" w:rsidR="00645DBF" w:rsidRDefault="00645DBF" w:rsidP="00645DBF">
      <w:r>
        <w:t xml:space="preserve">The analysis framework </w:t>
      </w:r>
      <w:r w:rsidR="00676C26">
        <w:t>summarized</w:t>
      </w:r>
      <w:r>
        <w:t xml:space="preserve"> </w:t>
      </w:r>
      <w:r w:rsidR="002857FB">
        <w:t xml:space="preserve">as recent as </w:t>
      </w:r>
      <w:r w:rsidR="002857FB">
        <w:fldChar w:fldCharType="begin"/>
      </w:r>
      <w:r w:rsidR="002857FB">
        <w:instrText xml:space="preserve"> REF _Ref140068929 \r \h </w:instrText>
      </w:r>
      <w:r w:rsidR="002857FB">
        <w:fldChar w:fldCharType="separate"/>
      </w:r>
      <w:r w:rsidR="00C613B5">
        <w:t>[5]</w:t>
      </w:r>
      <w:r w:rsidR="002857FB">
        <w:fldChar w:fldCharType="end"/>
      </w:r>
      <w:r>
        <w:t xml:space="preserve"> was modified to assess the EIS search step size MU</w:t>
      </w:r>
      <w:r w:rsidRPr="004E3B34">
        <w:t xml:space="preserve">. Here, the antenna patterns below 3 GHz </w:t>
      </w:r>
      <w:r>
        <w:t xml:space="preserve">were used as a baseline. </w:t>
      </w:r>
      <w:r w:rsidR="00F170F8">
        <w:t>F</w:t>
      </w:r>
      <w:r w:rsidRPr="00E24A4B">
        <w:t>rom this dataset, an aggregate standard deviation and mean error was determined</w:t>
      </w:r>
      <w:r>
        <w:t>. For each of the 10k random rotations, the individual EIS were rounded to the next closest multiple of the search step size</w:t>
      </w:r>
      <w:r w:rsidR="007C3B26">
        <w:t xml:space="preserve"> yielding a pass</w:t>
      </w:r>
      <w:r>
        <w:t xml:space="preserve">. The simulation results are summarized in </w:t>
      </w:r>
      <w:r>
        <w:fldChar w:fldCharType="begin"/>
      </w:r>
      <w:r>
        <w:instrText xml:space="preserve"> REF _Ref129892643 \h </w:instrText>
      </w:r>
      <w:r>
        <w:fldChar w:fldCharType="separate"/>
      </w:r>
      <w:r w:rsidR="00C613B5">
        <w:t xml:space="preserve">Table </w:t>
      </w:r>
      <w:r w:rsidR="00C613B5">
        <w:rPr>
          <w:noProof/>
        </w:rPr>
        <w:t>1</w:t>
      </w:r>
      <w:r>
        <w:fldChar w:fldCharType="end"/>
      </w:r>
      <w:r>
        <w:t xml:space="preserve"> for three different EIS step sizes of 0 dB, 0.25 dB, and 0.5 dB. It can be observed that the EIS step sizes do not affect the standard deviations while the mean error matches half the EIS step size regardless of measurement grid size. </w:t>
      </w:r>
      <w:r w:rsidR="00F0024D">
        <w:t xml:space="preserve">To single out </w:t>
      </w:r>
      <w:r w:rsidR="009544A4">
        <w:t>the effect of the EIS step size only</w:t>
      </w:r>
      <w:r w:rsidR="006F37D8">
        <w:t xml:space="preserve">, i.e., remove the </w:t>
      </w:r>
      <w:r w:rsidR="00D114B8">
        <w:t xml:space="preserve">small </w:t>
      </w:r>
      <w:r w:rsidR="006F37D8">
        <w:t xml:space="preserve">effect of the measurement grids, </w:t>
      </w:r>
      <w:r w:rsidR="00DB6184">
        <w:t>the difference in mean errors with and without the finite EIS step size is further investigated</w:t>
      </w:r>
      <w:r w:rsidR="00890E2C">
        <w:t xml:space="preserve"> and </w:t>
      </w:r>
      <w:r w:rsidR="00A72E9B">
        <w:t xml:space="preserve">quantified in </w:t>
      </w:r>
      <w:r w:rsidR="00A72E9B">
        <w:fldChar w:fldCharType="begin"/>
      </w:r>
      <w:r w:rsidR="00A72E9B">
        <w:instrText xml:space="preserve"> REF _Ref140071099 \h </w:instrText>
      </w:r>
      <w:r w:rsidR="00A72E9B">
        <w:fldChar w:fldCharType="separate"/>
      </w:r>
      <w:r w:rsidR="00C613B5">
        <w:t xml:space="preserve">Table </w:t>
      </w:r>
      <w:r w:rsidR="00C613B5">
        <w:rPr>
          <w:noProof/>
        </w:rPr>
        <w:t>2</w:t>
      </w:r>
      <w:r w:rsidR="00A72E9B">
        <w:fldChar w:fldCharType="end"/>
      </w:r>
      <w:r w:rsidR="00890E2C">
        <w:t xml:space="preserve">. </w:t>
      </w:r>
      <w:r w:rsidR="00A72E9B">
        <w:t xml:space="preserve"> </w:t>
      </w:r>
      <w:r w:rsidR="007040F0">
        <w:t>T</w:t>
      </w:r>
      <w:r w:rsidR="00A72E9B">
        <w:t xml:space="preserve">he differences in mean error between the 0.5 dB step size results </w:t>
      </w:r>
      <w:r w:rsidR="00646146">
        <w:t xml:space="preserve">and the </w:t>
      </w:r>
      <w:r w:rsidR="00646146">
        <w:lastRenderedPageBreak/>
        <w:t xml:space="preserve">results with the infinitesimal </w:t>
      </w:r>
      <w:r w:rsidR="00C13151">
        <w:t xml:space="preserve">EIS search </w:t>
      </w:r>
      <w:r w:rsidR="00646146">
        <w:t xml:space="preserve">step size </w:t>
      </w:r>
      <w:r w:rsidR="007040F0">
        <w:t xml:space="preserve">are shown separately </w:t>
      </w:r>
      <w:r w:rsidR="00A72E9B">
        <w:t>for each of the analysed patterns</w:t>
      </w:r>
      <w:r w:rsidR="008C5358">
        <w:t xml:space="preserve"> this time</w:t>
      </w:r>
      <w:r w:rsidR="0072084E">
        <w:t xml:space="preserve">. Clearly, the 0.25 dB systematic error is independent of the measurement grid and the </w:t>
      </w:r>
      <w:r w:rsidR="008B1C7E">
        <w:t xml:space="preserve">antenna patterns. </w:t>
      </w:r>
    </w:p>
    <w:p w14:paraId="507B8919" w14:textId="56EF44F0" w:rsidR="008C6A59" w:rsidRDefault="008C6A59" w:rsidP="008C6A59">
      <w:pPr>
        <w:pStyle w:val="Caption"/>
        <w:keepNext/>
        <w:jc w:val="center"/>
      </w:pPr>
      <w:bookmarkStart w:id="8" w:name="_Ref129892643"/>
      <w:r>
        <w:t xml:space="preserve">Table </w:t>
      </w:r>
      <w:r>
        <w:fldChar w:fldCharType="begin"/>
      </w:r>
      <w:r>
        <w:instrText xml:space="preserve"> SEQ Table \* ARABIC </w:instrText>
      </w:r>
      <w:r>
        <w:fldChar w:fldCharType="separate"/>
      </w:r>
      <w:r w:rsidR="00C613B5">
        <w:rPr>
          <w:noProof/>
        </w:rPr>
        <w:t>1</w:t>
      </w:r>
      <w:r>
        <w:rPr>
          <w:noProof/>
        </w:rPr>
        <w:fldChar w:fldCharType="end"/>
      </w:r>
      <w:bookmarkEnd w:id="8"/>
      <w:r>
        <w:t>: Aggregate MUs (standard deviation and mean error) for different EIS search step sizes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418"/>
        <w:gridCol w:w="1661"/>
        <w:gridCol w:w="2143"/>
        <w:gridCol w:w="1657"/>
        <w:gridCol w:w="1620"/>
      </w:tblGrid>
      <w:tr w:rsidR="008C6A59" w:rsidRPr="00031D79" w14:paraId="4629F5B1" w14:textId="77777777" w:rsidTr="005E3D97">
        <w:trPr>
          <w:trHeight w:val="600"/>
        </w:trPr>
        <w:tc>
          <w:tcPr>
            <w:tcW w:w="6348" w:type="dxa"/>
            <w:gridSpan w:val="4"/>
            <w:shd w:val="clear" w:color="auto" w:fill="auto"/>
            <w:noWrap/>
            <w:vAlign w:val="center"/>
            <w:hideMark/>
          </w:tcPr>
          <w:p w14:paraId="2E4765CA" w14:textId="77777777" w:rsidR="008C6A59" w:rsidRPr="00031D79" w:rsidRDefault="008C6A59" w:rsidP="00ED1142">
            <w:pPr>
              <w:pStyle w:val="TAH"/>
            </w:pPr>
            <w:r w:rsidRPr="00031D79">
              <w:t>Constant Step-Size Grid</w:t>
            </w:r>
          </w:p>
        </w:tc>
        <w:tc>
          <w:tcPr>
            <w:tcW w:w="3277" w:type="dxa"/>
            <w:gridSpan w:val="2"/>
            <w:shd w:val="clear" w:color="auto" w:fill="auto"/>
            <w:vAlign w:val="center"/>
            <w:hideMark/>
          </w:tcPr>
          <w:p w14:paraId="0418CAD5" w14:textId="77777777" w:rsidR="008C6A59" w:rsidRPr="00031D79" w:rsidRDefault="008C6A59" w:rsidP="00ED1142">
            <w:pPr>
              <w:pStyle w:val="TAH"/>
            </w:pPr>
            <w:r w:rsidRPr="00031D79">
              <w:t xml:space="preserve">Aggregate </w:t>
            </w:r>
            <w:r>
              <w:t xml:space="preserve">MU </w:t>
            </w:r>
            <w:r w:rsidRPr="00031D79">
              <w:t>(pooling all 6 &lt; 3GHz Patterns)</w:t>
            </w:r>
          </w:p>
        </w:tc>
      </w:tr>
      <w:tr w:rsidR="008C6A59" w:rsidRPr="00031D79" w14:paraId="62062ED4" w14:textId="77777777" w:rsidTr="005E3D97">
        <w:trPr>
          <w:trHeight w:val="855"/>
        </w:trPr>
        <w:tc>
          <w:tcPr>
            <w:tcW w:w="1126" w:type="dxa"/>
            <w:shd w:val="clear" w:color="auto" w:fill="auto"/>
            <w:noWrap/>
            <w:vAlign w:val="bottom"/>
            <w:hideMark/>
          </w:tcPr>
          <w:p w14:paraId="52C35680" w14:textId="77777777" w:rsidR="008C6A59" w:rsidRPr="00031D79" w:rsidRDefault="008C6A59" w:rsidP="00ED1142">
            <w:pPr>
              <w:pStyle w:val="TAH"/>
            </w:pPr>
            <w:r w:rsidRPr="00031D79">
              <w:rPr>
                <w:rFonts w:ascii="Symbol" w:hAnsi="Symbol"/>
              </w:rPr>
              <w:t>Dq</w:t>
            </w:r>
            <w:r w:rsidRPr="00031D79">
              <w:t>=</w:t>
            </w:r>
            <w:r w:rsidRPr="00031D79">
              <w:rPr>
                <w:rFonts w:ascii="Symbol" w:hAnsi="Symbol"/>
              </w:rPr>
              <w:t>Df</w:t>
            </w:r>
            <w:r w:rsidRPr="00031D79">
              <w:t xml:space="preserve"> [</w:t>
            </w:r>
            <w:r w:rsidRPr="00031D79">
              <w:rPr>
                <w:rFonts w:cs="Arial"/>
              </w:rPr>
              <w:t>°</w:t>
            </w:r>
            <w:r w:rsidRPr="00031D79">
              <w:t>]</w:t>
            </w:r>
          </w:p>
        </w:tc>
        <w:tc>
          <w:tcPr>
            <w:tcW w:w="1418" w:type="dxa"/>
            <w:shd w:val="clear" w:color="auto" w:fill="auto"/>
            <w:vAlign w:val="bottom"/>
            <w:hideMark/>
          </w:tcPr>
          <w:p w14:paraId="2ADA461E" w14:textId="77777777" w:rsidR="008C6A59" w:rsidRPr="00031D79" w:rsidRDefault="008C6A59" w:rsidP="00ED1142">
            <w:pPr>
              <w:pStyle w:val="TAH"/>
            </w:pPr>
            <w:r w:rsidRPr="00031D79">
              <w:t># of unique grid points</w:t>
            </w:r>
          </w:p>
        </w:tc>
        <w:tc>
          <w:tcPr>
            <w:tcW w:w="1661" w:type="dxa"/>
            <w:shd w:val="clear" w:color="auto" w:fill="auto"/>
            <w:noWrap/>
            <w:vAlign w:val="bottom"/>
            <w:hideMark/>
          </w:tcPr>
          <w:p w14:paraId="12C0A9AB" w14:textId="77777777" w:rsidR="008C6A59" w:rsidRPr="00031D79" w:rsidRDefault="008C6A59" w:rsidP="00ED1142">
            <w:pPr>
              <w:pStyle w:val="TAH"/>
            </w:pPr>
            <w:r w:rsidRPr="00031D79">
              <w:t>Quadrature</w:t>
            </w:r>
          </w:p>
        </w:tc>
        <w:tc>
          <w:tcPr>
            <w:tcW w:w="2143" w:type="dxa"/>
            <w:shd w:val="clear" w:color="auto" w:fill="auto"/>
            <w:vAlign w:val="bottom"/>
            <w:hideMark/>
          </w:tcPr>
          <w:p w14:paraId="0439C484" w14:textId="77777777" w:rsidR="008C6A59" w:rsidRPr="00031D79" w:rsidRDefault="008C6A59" w:rsidP="00ED1142">
            <w:pPr>
              <w:pStyle w:val="TAH"/>
            </w:pPr>
            <w:r w:rsidRPr="00031D79">
              <w:t>EIS discretization/step size [dB]</w:t>
            </w:r>
          </w:p>
        </w:tc>
        <w:tc>
          <w:tcPr>
            <w:tcW w:w="1657" w:type="dxa"/>
            <w:shd w:val="clear" w:color="auto" w:fill="auto"/>
            <w:vAlign w:val="bottom"/>
            <w:hideMark/>
          </w:tcPr>
          <w:p w14:paraId="3734A2B1" w14:textId="77777777" w:rsidR="008C6A59" w:rsidRPr="00031D79" w:rsidRDefault="008C6A59" w:rsidP="00ED1142">
            <w:pPr>
              <w:pStyle w:val="TAH"/>
            </w:pPr>
            <w:r w:rsidRPr="00031D79">
              <w:t>Std. Deviation [dB]</w:t>
            </w:r>
          </w:p>
        </w:tc>
        <w:tc>
          <w:tcPr>
            <w:tcW w:w="1620" w:type="dxa"/>
            <w:shd w:val="clear" w:color="auto" w:fill="auto"/>
            <w:vAlign w:val="bottom"/>
            <w:hideMark/>
          </w:tcPr>
          <w:p w14:paraId="7952369D" w14:textId="327F5C9A" w:rsidR="008C6A59" w:rsidRPr="00031D79" w:rsidRDefault="008C6A59" w:rsidP="00ED1142">
            <w:pPr>
              <w:pStyle w:val="TAH"/>
            </w:pPr>
            <w:r w:rsidRPr="00031D79">
              <w:t xml:space="preserve">Mean Error </w:t>
            </w:r>
            <w:r w:rsidR="00554E77">
              <w:t>(</w:t>
            </w:r>
            <w:r w:rsidR="005E3D97">
              <w:t xml:space="preserve">Measured – Reference TRS) </w:t>
            </w:r>
            <w:r w:rsidRPr="00031D79">
              <w:t>[dB]</w:t>
            </w:r>
          </w:p>
        </w:tc>
      </w:tr>
      <w:tr w:rsidR="008C6A59" w:rsidRPr="00031D79" w14:paraId="33A694ED" w14:textId="77777777" w:rsidTr="005E3D97">
        <w:trPr>
          <w:trHeight w:val="285"/>
        </w:trPr>
        <w:tc>
          <w:tcPr>
            <w:tcW w:w="1126" w:type="dxa"/>
            <w:shd w:val="clear" w:color="auto" w:fill="auto"/>
            <w:noWrap/>
            <w:vAlign w:val="bottom"/>
            <w:hideMark/>
          </w:tcPr>
          <w:p w14:paraId="223F565B" w14:textId="77777777" w:rsidR="008C6A59" w:rsidRPr="00031D79" w:rsidRDefault="008C6A59" w:rsidP="00ED1142">
            <w:pPr>
              <w:pStyle w:val="TAC"/>
            </w:pPr>
            <w:r w:rsidRPr="00031D79">
              <w:t>1</w:t>
            </w:r>
          </w:p>
        </w:tc>
        <w:tc>
          <w:tcPr>
            <w:tcW w:w="1418" w:type="dxa"/>
            <w:shd w:val="clear" w:color="auto" w:fill="auto"/>
            <w:noWrap/>
            <w:vAlign w:val="bottom"/>
            <w:hideMark/>
          </w:tcPr>
          <w:p w14:paraId="72E0A4A4" w14:textId="77777777" w:rsidR="008C6A59" w:rsidRPr="00031D79" w:rsidRDefault="008C6A59" w:rsidP="00ED1142">
            <w:pPr>
              <w:pStyle w:val="TAC"/>
            </w:pPr>
            <w:r w:rsidRPr="00031D79">
              <w:t>64442</w:t>
            </w:r>
          </w:p>
        </w:tc>
        <w:tc>
          <w:tcPr>
            <w:tcW w:w="1661" w:type="dxa"/>
            <w:vMerge w:val="restart"/>
            <w:shd w:val="clear" w:color="auto" w:fill="auto"/>
            <w:vAlign w:val="center"/>
            <w:hideMark/>
          </w:tcPr>
          <w:p w14:paraId="2F1921A3" w14:textId="77777777" w:rsidR="008C6A59" w:rsidRPr="00031D79" w:rsidRDefault="008C6A59" w:rsidP="00ED1142">
            <w:pPr>
              <w:pStyle w:val="TAC"/>
            </w:pPr>
            <w:r w:rsidRPr="00031D79">
              <w:t>Clenshaw-Curtis</w:t>
            </w:r>
          </w:p>
        </w:tc>
        <w:tc>
          <w:tcPr>
            <w:tcW w:w="2143" w:type="dxa"/>
            <w:vMerge w:val="restart"/>
            <w:shd w:val="clear" w:color="auto" w:fill="auto"/>
            <w:vAlign w:val="center"/>
            <w:hideMark/>
          </w:tcPr>
          <w:p w14:paraId="722C4001" w14:textId="77777777" w:rsidR="008C6A59" w:rsidRPr="00031D79" w:rsidRDefault="008C6A59" w:rsidP="00ED1142">
            <w:pPr>
              <w:pStyle w:val="TAC"/>
            </w:pPr>
            <w:r w:rsidRPr="00031D79">
              <w:t>0dB (infinitesimal)</w:t>
            </w:r>
          </w:p>
        </w:tc>
        <w:tc>
          <w:tcPr>
            <w:tcW w:w="1657" w:type="dxa"/>
            <w:shd w:val="clear" w:color="auto" w:fill="auto"/>
            <w:noWrap/>
            <w:vAlign w:val="bottom"/>
            <w:hideMark/>
          </w:tcPr>
          <w:p w14:paraId="26A065BE" w14:textId="77777777" w:rsidR="008C6A59" w:rsidRPr="00031D79" w:rsidRDefault="008C6A59" w:rsidP="00ED1142">
            <w:pPr>
              <w:pStyle w:val="TAC"/>
            </w:pPr>
            <w:r w:rsidRPr="00031D79">
              <w:t>0.00</w:t>
            </w:r>
          </w:p>
        </w:tc>
        <w:tc>
          <w:tcPr>
            <w:tcW w:w="1620" w:type="dxa"/>
            <w:shd w:val="clear" w:color="auto" w:fill="auto"/>
            <w:noWrap/>
            <w:vAlign w:val="bottom"/>
            <w:hideMark/>
          </w:tcPr>
          <w:p w14:paraId="726BFBC4" w14:textId="77777777" w:rsidR="008C6A59" w:rsidRPr="00031D79" w:rsidRDefault="008C6A59" w:rsidP="00ED1142">
            <w:pPr>
              <w:pStyle w:val="TAC"/>
            </w:pPr>
            <w:r w:rsidRPr="00031D79">
              <w:t>0.00</w:t>
            </w:r>
          </w:p>
        </w:tc>
      </w:tr>
      <w:tr w:rsidR="008C6A59" w:rsidRPr="00031D79" w14:paraId="5109388E" w14:textId="77777777" w:rsidTr="005E3D97">
        <w:trPr>
          <w:trHeight w:val="285"/>
        </w:trPr>
        <w:tc>
          <w:tcPr>
            <w:tcW w:w="1126" w:type="dxa"/>
            <w:shd w:val="clear" w:color="auto" w:fill="auto"/>
            <w:noWrap/>
            <w:vAlign w:val="bottom"/>
            <w:hideMark/>
          </w:tcPr>
          <w:p w14:paraId="18AC125B" w14:textId="77777777" w:rsidR="008C6A59" w:rsidRPr="00031D79" w:rsidRDefault="008C6A59" w:rsidP="00ED1142">
            <w:pPr>
              <w:pStyle w:val="TAC"/>
            </w:pPr>
            <w:r w:rsidRPr="00031D79">
              <w:t>5</w:t>
            </w:r>
          </w:p>
        </w:tc>
        <w:tc>
          <w:tcPr>
            <w:tcW w:w="1418" w:type="dxa"/>
            <w:shd w:val="clear" w:color="auto" w:fill="auto"/>
            <w:noWrap/>
            <w:vAlign w:val="bottom"/>
            <w:hideMark/>
          </w:tcPr>
          <w:p w14:paraId="1C48E0C3" w14:textId="77777777" w:rsidR="008C6A59" w:rsidRPr="00031D79" w:rsidRDefault="008C6A59" w:rsidP="00ED1142">
            <w:pPr>
              <w:pStyle w:val="TAC"/>
            </w:pPr>
            <w:r w:rsidRPr="00031D79">
              <w:t>2522</w:t>
            </w:r>
          </w:p>
        </w:tc>
        <w:tc>
          <w:tcPr>
            <w:tcW w:w="1661" w:type="dxa"/>
            <w:vMerge/>
            <w:vAlign w:val="center"/>
            <w:hideMark/>
          </w:tcPr>
          <w:p w14:paraId="32E3590E" w14:textId="77777777" w:rsidR="008C6A59" w:rsidRPr="00031D79" w:rsidRDefault="008C6A59" w:rsidP="00ED1142">
            <w:pPr>
              <w:pStyle w:val="TAC"/>
            </w:pPr>
          </w:p>
        </w:tc>
        <w:tc>
          <w:tcPr>
            <w:tcW w:w="2143" w:type="dxa"/>
            <w:vMerge/>
            <w:vAlign w:val="center"/>
            <w:hideMark/>
          </w:tcPr>
          <w:p w14:paraId="56DC3B1C" w14:textId="77777777" w:rsidR="008C6A59" w:rsidRPr="00031D79" w:rsidRDefault="008C6A59" w:rsidP="00ED1142">
            <w:pPr>
              <w:pStyle w:val="TAC"/>
            </w:pPr>
          </w:p>
        </w:tc>
        <w:tc>
          <w:tcPr>
            <w:tcW w:w="1657" w:type="dxa"/>
            <w:shd w:val="clear" w:color="auto" w:fill="auto"/>
            <w:noWrap/>
            <w:vAlign w:val="bottom"/>
            <w:hideMark/>
          </w:tcPr>
          <w:p w14:paraId="59D496E2" w14:textId="77777777" w:rsidR="008C6A59" w:rsidRPr="00031D79" w:rsidRDefault="008C6A59" w:rsidP="00ED1142">
            <w:pPr>
              <w:pStyle w:val="TAC"/>
            </w:pPr>
            <w:r w:rsidRPr="00031D79">
              <w:t>0.00</w:t>
            </w:r>
          </w:p>
        </w:tc>
        <w:tc>
          <w:tcPr>
            <w:tcW w:w="1620" w:type="dxa"/>
            <w:shd w:val="clear" w:color="auto" w:fill="auto"/>
            <w:noWrap/>
            <w:vAlign w:val="bottom"/>
            <w:hideMark/>
          </w:tcPr>
          <w:p w14:paraId="4BAD43A7" w14:textId="77777777" w:rsidR="008C6A59" w:rsidRPr="00031D79" w:rsidRDefault="008C6A59" w:rsidP="00ED1142">
            <w:pPr>
              <w:pStyle w:val="TAC"/>
            </w:pPr>
            <w:r w:rsidRPr="00031D79">
              <w:t>0.00</w:t>
            </w:r>
          </w:p>
        </w:tc>
      </w:tr>
      <w:tr w:rsidR="008C6A59" w:rsidRPr="00031D79" w14:paraId="05AE4DFF" w14:textId="77777777" w:rsidTr="005E3D97">
        <w:trPr>
          <w:trHeight w:val="285"/>
        </w:trPr>
        <w:tc>
          <w:tcPr>
            <w:tcW w:w="1126" w:type="dxa"/>
            <w:shd w:val="clear" w:color="auto" w:fill="auto"/>
            <w:noWrap/>
            <w:vAlign w:val="bottom"/>
            <w:hideMark/>
          </w:tcPr>
          <w:p w14:paraId="69CB8616" w14:textId="77777777" w:rsidR="008C6A59" w:rsidRPr="00031D79" w:rsidRDefault="008C6A59" w:rsidP="00ED1142">
            <w:pPr>
              <w:pStyle w:val="TAC"/>
            </w:pPr>
            <w:r w:rsidRPr="00031D79">
              <w:t>10</w:t>
            </w:r>
          </w:p>
        </w:tc>
        <w:tc>
          <w:tcPr>
            <w:tcW w:w="1418" w:type="dxa"/>
            <w:shd w:val="clear" w:color="auto" w:fill="auto"/>
            <w:noWrap/>
            <w:vAlign w:val="bottom"/>
            <w:hideMark/>
          </w:tcPr>
          <w:p w14:paraId="3FE3E66A" w14:textId="77777777" w:rsidR="008C6A59" w:rsidRPr="00031D79" w:rsidRDefault="008C6A59" w:rsidP="00ED1142">
            <w:pPr>
              <w:pStyle w:val="TAC"/>
            </w:pPr>
            <w:r w:rsidRPr="00031D79">
              <w:t>614</w:t>
            </w:r>
          </w:p>
        </w:tc>
        <w:tc>
          <w:tcPr>
            <w:tcW w:w="1661" w:type="dxa"/>
            <w:vMerge/>
            <w:vAlign w:val="center"/>
            <w:hideMark/>
          </w:tcPr>
          <w:p w14:paraId="250B43FB" w14:textId="77777777" w:rsidR="008C6A59" w:rsidRPr="00031D79" w:rsidRDefault="008C6A59" w:rsidP="00ED1142">
            <w:pPr>
              <w:pStyle w:val="TAC"/>
            </w:pPr>
          </w:p>
        </w:tc>
        <w:tc>
          <w:tcPr>
            <w:tcW w:w="2143" w:type="dxa"/>
            <w:vMerge/>
            <w:vAlign w:val="center"/>
            <w:hideMark/>
          </w:tcPr>
          <w:p w14:paraId="3C3BB4FF" w14:textId="77777777" w:rsidR="008C6A59" w:rsidRPr="00031D79" w:rsidRDefault="008C6A59" w:rsidP="00ED1142">
            <w:pPr>
              <w:pStyle w:val="TAC"/>
            </w:pPr>
          </w:p>
        </w:tc>
        <w:tc>
          <w:tcPr>
            <w:tcW w:w="1657" w:type="dxa"/>
            <w:shd w:val="clear" w:color="auto" w:fill="auto"/>
            <w:noWrap/>
            <w:vAlign w:val="bottom"/>
            <w:hideMark/>
          </w:tcPr>
          <w:p w14:paraId="599B790C" w14:textId="77777777" w:rsidR="008C6A59" w:rsidRPr="00031D79" w:rsidRDefault="008C6A59" w:rsidP="00ED1142">
            <w:pPr>
              <w:pStyle w:val="TAC"/>
            </w:pPr>
            <w:r w:rsidRPr="00031D79">
              <w:t>0.00</w:t>
            </w:r>
          </w:p>
        </w:tc>
        <w:tc>
          <w:tcPr>
            <w:tcW w:w="1620" w:type="dxa"/>
            <w:shd w:val="clear" w:color="auto" w:fill="auto"/>
            <w:noWrap/>
            <w:vAlign w:val="bottom"/>
            <w:hideMark/>
          </w:tcPr>
          <w:p w14:paraId="3C7F961B" w14:textId="77777777" w:rsidR="008C6A59" w:rsidRPr="00031D79" w:rsidRDefault="008C6A59" w:rsidP="00ED1142">
            <w:pPr>
              <w:pStyle w:val="TAC"/>
            </w:pPr>
            <w:r w:rsidRPr="00031D79">
              <w:t>0.00</w:t>
            </w:r>
          </w:p>
        </w:tc>
      </w:tr>
      <w:tr w:rsidR="008C6A59" w:rsidRPr="00031D79" w14:paraId="4E4C5D3F" w14:textId="77777777" w:rsidTr="005E3D97">
        <w:trPr>
          <w:trHeight w:val="285"/>
        </w:trPr>
        <w:tc>
          <w:tcPr>
            <w:tcW w:w="1126" w:type="dxa"/>
            <w:shd w:val="clear" w:color="auto" w:fill="auto"/>
            <w:noWrap/>
            <w:vAlign w:val="bottom"/>
            <w:hideMark/>
          </w:tcPr>
          <w:p w14:paraId="0AF2EE5B" w14:textId="77777777" w:rsidR="008C6A59" w:rsidRPr="00031D79" w:rsidRDefault="008C6A59" w:rsidP="00ED1142">
            <w:pPr>
              <w:pStyle w:val="TAC"/>
            </w:pPr>
            <w:r w:rsidRPr="00031D79">
              <w:t>15</w:t>
            </w:r>
          </w:p>
        </w:tc>
        <w:tc>
          <w:tcPr>
            <w:tcW w:w="1418" w:type="dxa"/>
            <w:shd w:val="clear" w:color="auto" w:fill="auto"/>
            <w:noWrap/>
            <w:vAlign w:val="bottom"/>
            <w:hideMark/>
          </w:tcPr>
          <w:p w14:paraId="24AECDCF" w14:textId="77777777" w:rsidR="008C6A59" w:rsidRPr="00031D79" w:rsidRDefault="008C6A59" w:rsidP="00ED1142">
            <w:pPr>
              <w:pStyle w:val="TAC"/>
            </w:pPr>
            <w:r w:rsidRPr="00031D79">
              <w:t>266</w:t>
            </w:r>
          </w:p>
        </w:tc>
        <w:tc>
          <w:tcPr>
            <w:tcW w:w="1661" w:type="dxa"/>
            <w:vMerge/>
            <w:vAlign w:val="center"/>
            <w:hideMark/>
          </w:tcPr>
          <w:p w14:paraId="611A533E" w14:textId="77777777" w:rsidR="008C6A59" w:rsidRPr="00031D79" w:rsidRDefault="008C6A59" w:rsidP="00ED1142">
            <w:pPr>
              <w:pStyle w:val="TAC"/>
            </w:pPr>
          </w:p>
        </w:tc>
        <w:tc>
          <w:tcPr>
            <w:tcW w:w="2143" w:type="dxa"/>
            <w:vMerge/>
            <w:vAlign w:val="center"/>
            <w:hideMark/>
          </w:tcPr>
          <w:p w14:paraId="49F85195" w14:textId="77777777" w:rsidR="008C6A59" w:rsidRPr="00031D79" w:rsidRDefault="008C6A59" w:rsidP="00ED1142">
            <w:pPr>
              <w:pStyle w:val="TAC"/>
            </w:pPr>
          </w:p>
        </w:tc>
        <w:tc>
          <w:tcPr>
            <w:tcW w:w="1657" w:type="dxa"/>
            <w:shd w:val="clear" w:color="auto" w:fill="auto"/>
            <w:noWrap/>
            <w:vAlign w:val="bottom"/>
            <w:hideMark/>
          </w:tcPr>
          <w:p w14:paraId="565E95B9" w14:textId="77777777" w:rsidR="008C6A59" w:rsidRPr="00031D79" w:rsidRDefault="008C6A59" w:rsidP="00ED1142">
            <w:pPr>
              <w:pStyle w:val="TAC"/>
            </w:pPr>
            <w:r w:rsidRPr="00031D79">
              <w:t>0.00</w:t>
            </w:r>
          </w:p>
        </w:tc>
        <w:tc>
          <w:tcPr>
            <w:tcW w:w="1620" w:type="dxa"/>
            <w:shd w:val="clear" w:color="auto" w:fill="auto"/>
            <w:noWrap/>
            <w:vAlign w:val="bottom"/>
            <w:hideMark/>
          </w:tcPr>
          <w:p w14:paraId="05A2B6D3" w14:textId="77777777" w:rsidR="008C6A59" w:rsidRPr="00031D79" w:rsidRDefault="008C6A59" w:rsidP="00ED1142">
            <w:pPr>
              <w:pStyle w:val="TAC"/>
            </w:pPr>
            <w:r w:rsidRPr="00031D79">
              <w:t>0.00</w:t>
            </w:r>
          </w:p>
        </w:tc>
      </w:tr>
      <w:tr w:rsidR="008C6A59" w:rsidRPr="00031D79" w14:paraId="52E7163B" w14:textId="77777777" w:rsidTr="005E3D97">
        <w:trPr>
          <w:trHeight w:val="285"/>
        </w:trPr>
        <w:tc>
          <w:tcPr>
            <w:tcW w:w="1126" w:type="dxa"/>
            <w:shd w:val="clear" w:color="auto" w:fill="auto"/>
            <w:noWrap/>
            <w:vAlign w:val="bottom"/>
            <w:hideMark/>
          </w:tcPr>
          <w:p w14:paraId="62A21440" w14:textId="77777777" w:rsidR="008C6A59" w:rsidRPr="00031D79" w:rsidRDefault="008C6A59" w:rsidP="00ED1142">
            <w:pPr>
              <w:pStyle w:val="TAC"/>
            </w:pPr>
            <w:r w:rsidRPr="00031D79">
              <w:t>30</w:t>
            </w:r>
          </w:p>
        </w:tc>
        <w:tc>
          <w:tcPr>
            <w:tcW w:w="1418" w:type="dxa"/>
            <w:shd w:val="clear" w:color="auto" w:fill="auto"/>
            <w:noWrap/>
            <w:vAlign w:val="bottom"/>
            <w:hideMark/>
          </w:tcPr>
          <w:p w14:paraId="7EEFB755" w14:textId="77777777" w:rsidR="008C6A59" w:rsidRPr="00031D79" w:rsidRDefault="008C6A59" w:rsidP="00ED1142">
            <w:pPr>
              <w:pStyle w:val="TAC"/>
            </w:pPr>
            <w:r w:rsidRPr="00031D79">
              <w:t>62</w:t>
            </w:r>
          </w:p>
        </w:tc>
        <w:tc>
          <w:tcPr>
            <w:tcW w:w="1661" w:type="dxa"/>
            <w:vMerge/>
            <w:vAlign w:val="center"/>
            <w:hideMark/>
          </w:tcPr>
          <w:p w14:paraId="4D594126" w14:textId="77777777" w:rsidR="008C6A59" w:rsidRPr="00031D79" w:rsidRDefault="008C6A59" w:rsidP="00ED1142">
            <w:pPr>
              <w:pStyle w:val="TAC"/>
            </w:pPr>
          </w:p>
        </w:tc>
        <w:tc>
          <w:tcPr>
            <w:tcW w:w="2143" w:type="dxa"/>
            <w:vMerge/>
            <w:vAlign w:val="center"/>
            <w:hideMark/>
          </w:tcPr>
          <w:p w14:paraId="74251FA6" w14:textId="77777777" w:rsidR="008C6A59" w:rsidRPr="00031D79" w:rsidRDefault="008C6A59" w:rsidP="00ED1142">
            <w:pPr>
              <w:pStyle w:val="TAC"/>
            </w:pPr>
          </w:p>
        </w:tc>
        <w:tc>
          <w:tcPr>
            <w:tcW w:w="1657" w:type="dxa"/>
            <w:shd w:val="clear" w:color="auto" w:fill="auto"/>
            <w:noWrap/>
            <w:vAlign w:val="bottom"/>
            <w:hideMark/>
          </w:tcPr>
          <w:p w14:paraId="4F3C2322" w14:textId="77777777" w:rsidR="008C6A59" w:rsidRPr="00031D79" w:rsidRDefault="008C6A59" w:rsidP="00ED1142">
            <w:pPr>
              <w:pStyle w:val="TAC"/>
            </w:pPr>
            <w:r w:rsidRPr="00031D79">
              <w:t>0.01</w:t>
            </w:r>
          </w:p>
        </w:tc>
        <w:tc>
          <w:tcPr>
            <w:tcW w:w="1620" w:type="dxa"/>
            <w:shd w:val="clear" w:color="auto" w:fill="auto"/>
            <w:noWrap/>
            <w:vAlign w:val="bottom"/>
            <w:hideMark/>
          </w:tcPr>
          <w:p w14:paraId="511CA4B2" w14:textId="77777777" w:rsidR="008C6A59" w:rsidRPr="00031D79" w:rsidRDefault="008C6A59" w:rsidP="00ED1142">
            <w:pPr>
              <w:pStyle w:val="TAC"/>
            </w:pPr>
            <w:r w:rsidRPr="00031D79">
              <w:t>0.00</w:t>
            </w:r>
          </w:p>
        </w:tc>
      </w:tr>
      <w:tr w:rsidR="008C6A59" w:rsidRPr="00031D79" w14:paraId="2B188851" w14:textId="77777777" w:rsidTr="005E3D97">
        <w:trPr>
          <w:trHeight w:val="285"/>
        </w:trPr>
        <w:tc>
          <w:tcPr>
            <w:tcW w:w="1126" w:type="dxa"/>
            <w:shd w:val="clear" w:color="auto" w:fill="auto"/>
            <w:noWrap/>
            <w:vAlign w:val="bottom"/>
            <w:hideMark/>
          </w:tcPr>
          <w:p w14:paraId="064CBFE9" w14:textId="77777777" w:rsidR="008C6A59" w:rsidRPr="00031D79" w:rsidRDefault="008C6A59" w:rsidP="00ED1142">
            <w:pPr>
              <w:pStyle w:val="TAC"/>
            </w:pPr>
            <w:r w:rsidRPr="00031D79">
              <w:t>45</w:t>
            </w:r>
          </w:p>
        </w:tc>
        <w:tc>
          <w:tcPr>
            <w:tcW w:w="1418" w:type="dxa"/>
            <w:shd w:val="clear" w:color="auto" w:fill="auto"/>
            <w:noWrap/>
            <w:vAlign w:val="bottom"/>
            <w:hideMark/>
          </w:tcPr>
          <w:p w14:paraId="496B0564" w14:textId="77777777" w:rsidR="008C6A59" w:rsidRPr="00031D79" w:rsidRDefault="008C6A59" w:rsidP="00ED1142">
            <w:pPr>
              <w:pStyle w:val="TAC"/>
            </w:pPr>
            <w:r w:rsidRPr="00031D79">
              <w:t>26</w:t>
            </w:r>
          </w:p>
        </w:tc>
        <w:tc>
          <w:tcPr>
            <w:tcW w:w="1661" w:type="dxa"/>
            <w:vMerge/>
            <w:vAlign w:val="center"/>
            <w:hideMark/>
          </w:tcPr>
          <w:p w14:paraId="29BAAC90" w14:textId="77777777" w:rsidR="008C6A59" w:rsidRPr="00031D79" w:rsidRDefault="008C6A59" w:rsidP="00ED1142">
            <w:pPr>
              <w:pStyle w:val="TAC"/>
            </w:pPr>
          </w:p>
        </w:tc>
        <w:tc>
          <w:tcPr>
            <w:tcW w:w="2143" w:type="dxa"/>
            <w:vMerge/>
            <w:vAlign w:val="center"/>
            <w:hideMark/>
          </w:tcPr>
          <w:p w14:paraId="797AE4FA" w14:textId="77777777" w:rsidR="008C6A59" w:rsidRPr="00031D79" w:rsidRDefault="008C6A59" w:rsidP="00ED1142">
            <w:pPr>
              <w:pStyle w:val="TAC"/>
            </w:pPr>
          </w:p>
        </w:tc>
        <w:tc>
          <w:tcPr>
            <w:tcW w:w="1657" w:type="dxa"/>
            <w:shd w:val="clear" w:color="auto" w:fill="auto"/>
            <w:noWrap/>
            <w:vAlign w:val="bottom"/>
            <w:hideMark/>
          </w:tcPr>
          <w:p w14:paraId="7AAF54C3" w14:textId="77777777" w:rsidR="008C6A59" w:rsidRPr="00031D79" w:rsidRDefault="008C6A59" w:rsidP="00ED1142">
            <w:pPr>
              <w:pStyle w:val="TAC"/>
            </w:pPr>
            <w:r w:rsidRPr="00031D79">
              <w:t>0.05</w:t>
            </w:r>
          </w:p>
        </w:tc>
        <w:tc>
          <w:tcPr>
            <w:tcW w:w="1620" w:type="dxa"/>
            <w:shd w:val="clear" w:color="auto" w:fill="auto"/>
            <w:noWrap/>
            <w:vAlign w:val="bottom"/>
            <w:hideMark/>
          </w:tcPr>
          <w:p w14:paraId="3353A61D" w14:textId="2AF53E33" w:rsidR="008C6A59" w:rsidRPr="00031D79" w:rsidRDefault="008C6A59" w:rsidP="00ED1142">
            <w:pPr>
              <w:pStyle w:val="TAC"/>
            </w:pPr>
            <w:r w:rsidRPr="00031D79">
              <w:t>0.01</w:t>
            </w:r>
          </w:p>
        </w:tc>
      </w:tr>
      <w:tr w:rsidR="008C6A59" w:rsidRPr="00031D79" w14:paraId="05545906" w14:textId="77777777" w:rsidTr="005E3D97">
        <w:trPr>
          <w:trHeight w:val="285"/>
        </w:trPr>
        <w:tc>
          <w:tcPr>
            <w:tcW w:w="1126" w:type="dxa"/>
            <w:shd w:val="clear" w:color="auto" w:fill="auto"/>
            <w:noWrap/>
            <w:vAlign w:val="bottom"/>
            <w:hideMark/>
          </w:tcPr>
          <w:p w14:paraId="673266D6" w14:textId="77777777" w:rsidR="008C6A59" w:rsidRPr="00031D79" w:rsidRDefault="008C6A59" w:rsidP="00ED1142">
            <w:pPr>
              <w:pStyle w:val="TAC"/>
            </w:pPr>
            <w:r w:rsidRPr="00031D79">
              <w:t>60</w:t>
            </w:r>
          </w:p>
        </w:tc>
        <w:tc>
          <w:tcPr>
            <w:tcW w:w="1418" w:type="dxa"/>
            <w:shd w:val="clear" w:color="auto" w:fill="auto"/>
            <w:noWrap/>
            <w:vAlign w:val="bottom"/>
            <w:hideMark/>
          </w:tcPr>
          <w:p w14:paraId="13A010AA" w14:textId="77777777" w:rsidR="008C6A59" w:rsidRPr="00031D79" w:rsidRDefault="008C6A59" w:rsidP="00ED1142">
            <w:pPr>
              <w:pStyle w:val="TAC"/>
            </w:pPr>
            <w:r w:rsidRPr="00031D79">
              <w:t>14</w:t>
            </w:r>
          </w:p>
        </w:tc>
        <w:tc>
          <w:tcPr>
            <w:tcW w:w="1661" w:type="dxa"/>
            <w:vMerge/>
            <w:vAlign w:val="center"/>
            <w:hideMark/>
          </w:tcPr>
          <w:p w14:paraId="7EABF2F7" w14:textId="77777777" w:rsidR="008C6A59" w:rsidRPr="00031D79" w:rsidRDefault="008C6A59" w:rsidP="00ED1142">
            <w:pPr>
              <w:pStyle w:val="TAC"/>
            </w:pPr>
          </w:p>
        </w:tc>
        <w:tc>
          <w:tcPr>
            <w:tcW w:w="2143" w:type="dxa"/>
            <w:vMerge/>
            <w:vAlign w:val="center"/>
            <w:hideMark/>
          </w:tcPr>
          <w:p w14:paraId="2594EA30" w14:textId="77777777" w:rsidR="008C6A59" w:rsidRPr="00031D79" w:rsidRDefault="008C6A59" w:rsidP="00ED1142">
            <w:pPr>
              <w:pStyle w:val="TAC"/>
            </w:pPr>
          </w:p>
        </w:tc>
        <w:tc>
          <w:tcPr>
            <w:tcW w:w="1657" w:type="dxa"/>
            <w:shd w:val="clear" w:color="auto" w:fill="auto"/>
            <w:noWrap/>
            <w:vAlign w:val="bottom"/>
            <w:hideMark/>
          </w:tcPr>
          <w:p w14:paraId="5CE90209" w14:textId="77777777" w:rsidR="008C6A59" w:rsidRPr="00031D79" w:rsidRDefault="008C6A59" w:rsidP="00ED1142">
            <w:pPr>
              <w:pStyle w:val="TAC"/>
            </w:pPr>
            <w:r w:rsidRPr="00031D79">
              <w:t>0.11</w:t>
            </w:r>
          </w:p>
        </w:tc>
        <w:tc>
          <w:tcPr>
            <w:tcW w:w="1620" w:type="dxa"/>
            <w:shd w:val="clear" w:color="auto" w:fill="auto"/>
            <w:noWrap/>
            <w:vAlign w:val="bottom"/>
            <w:hideMark/>
          </w:tcPr>
          <w:p w14:paraId="720001DC" w14:textId="1D5FF143" w:rsidR="008C6A59" w:rsidRPr="00031D79" w:rsidRDefault="008C6A59" w:rsidP="00ED1142">
            <w:pPr>
              <w:pStyle w:val="TAC"/>
            </w:pPr>
            <w:r w:rsidRPr="00031D79">
              <w:t>0.01</w:t>
            </w:r>
          </w:p>
        </w:tc>
      </w:tr>
      <w:tr w:rsidR="008C6A59" w:rsidRPr="00031D79" w14:paraId="3A66C922" w14:textId="77777777" w:rsidTr="005E3D97">
        <w:trPr>
          <w:trHeight w:val="285"/>
        </w:trPr>
        <w:tc>
          <w:tcPr>
            <w:tcW w:w="1126" w:type="dxa"/>
            <w:shd w:val="clear" w:color="auto" w:fill="auto"/>
            <w:noWrap/>
            <w:vAlign w:val="bottom"/>
            <w:hideMark/>
          </w:tcPr>
          <w:p w14:paraId="0FE7F7A6" w14:textId="77777777" w:rsidR="008C6A59" w:rsidRPr="00031D79" w:rsidRDefault="008C6A59" w:rsidP="00ED1142">
            <w:pPr>
              <w:pStyle w:val="TAC"/>
            </w:pPr>
            <w:r w:rsidRPr="00031D79">
              <w:t>5</w:t>
            </w:r>
          </w:p>
        </w:tc>
        <w:tc>
          <w:tcPr>
            <w:tcW w:w="1418" w:type="dxa"/>
            <w:shd w:val="clear" w:color="auto" w:fill="auto"/>
            <w:noWrap/>
            <w:vAlign w:val="bottom"/>
            <w:hideMark/>
          </w:tcPr>
          <w:p w14:paraId="5114652F" w14:textId="77777777" w:rsidR="008C6A59" w:rsidRPr="00031D79" w:rsidRDefault="008C6A59" w:rsidP="00ED1142">
            <w:pPr>
              <w:pStyle w:val="TAC"/>
            </w:pPr>
            <w:r w:rsidRPr="00031D79">
              <w:t>2522</w:t>
            </w:r>
          </w:p>
        </w:tc>
        <w:tc>
          <w:tcPr>
            <w:tcW w:w="1661" w:type="dxa"/>
            <w:vMerge w:val="restart"/>
            <w:shd w:val="clear" w:color="auto" w:fill="auto"/>
            <w:vAlign w:val="center"/>
            <w:hideMark/>
          </w:tcPr>
          <w:p w14:paraId="167A99AA" w14:textId="77777777" w:rsidR="008C6A59" w:rsidRPr="00031D79" w:rsidRDefault="008C6A59" w:rsidP="00ED1142">
            <w:pPr>
              <w:pStyle w:val="TAC"/>
            </w:pPr>
            <w:r w:rsidRPr="00031D79">
              <w:t>Clenshaw-Curtis</w:t>
            </w:r>
          </w:p>
        </w:tc>
        <w:tc>
          <w:tcPr>
            <w:tcW w:w="2143" w:type="dxa"/>
            <w:vMerge w:val="restart"/>
            <w:shd w:val="clear" w:color="auto" w:fill="auto"/>
            <w:vAlign w:val="center"/>
            <w:hideMark/>
          </w:tcPr>
          <w:p w14:paraId="7865BD36" w14:textId="77777777" w:rsidR="008C6A59" w:rsidRPr="00031D79" w:rsidRDefault="008C6A59" w:rsidP="00ED1142">
            <w:pPr>
              <w:pStyle w:val="TAC"/>
            </w:pPr>
            <w:r w:rsidRPr="00031D79">
              <w:t>0.25</w:t>
            </w:r>
          </w:p>
        </w:tc>
        <w:tc>
          <w:tcPr>
            <w:tcW w:w="1657" w:type="dxa"/>
            <w:shd w:val="clear" w:color="auto" w:fill="auto"/>
            <w:noWrap/>
            <w:vAlign w:val="bottom"/>
            <w:hideMark/>
          </w:tcPr>
          <w:p w14:paraId="7218B221" w14:textId="77777777" w:rsidR="008C6A59" w:rsidRPr="00031D79" w:rsidRDefault="008C6A59" w:rsidP="00ED1142">
            <w:pPr>
              <w:pStyle w:val="TAC"/>
            </w:pPr>
            <w:r w:rsidRPr="00031D79">
              <w:t>0.00</w:t>
            </w:r>
          </w:p>
        </w:tc>
        <w:tc>
          <w:tcPr>
            <w:tcW w:w="1620" w:type="dxa"/>
            <w:shd w:val="clear" w:color="auto" w:fill="auto"/>
            <w:noWrap/>
            <w:vAlign w:val="bottom"/>
            <w:hideMark/>
          </w:tcPr>
          <w:p w14:paraId="3876A362" w14:textId="04B75CCD" w:rsidR="008C6A59" w:rsidRPr="00031D79" w:rsidRDefault="008C6A59" w:rsidP="00ED1142">
            <w:pPr>
              <w:pStyle w:val="TAC"/>
            </w:pPr>
            <w:r w:rsidRPr="00031D79">
              <w:t>0.13</w:t>
            </w:r>
          </w:p>
        </w:tc>
      </w:tr>
      <w:tr w:rsidR="008C6A59" w:rsidRPr="00031D79" w14:paraId="2E5B30C2" w14:textId="77777777" w:rsidTr="005E3D97">
        <w:trPr>
          <w:trHeight w:val="285"/>
        </w:trPr>
        <w:tc>
          <w:tcPr>
            <w:tcW w:w="1126" w:type="dxa"/>
            <w:shd w:val="clear" w:color="auto" w:fill="auto"/>
            <w:noWrap/>
            <w:vAlign w:val="bottom"/>
            <w:hideMark/>
          </w:tcPr>
          <w:p w14:paraId="143EF1B9" w14:textId="77777777" w:rsidR="008C6A59" w:rsidRPr="00031D79" w:rsidRDefault="008C6A59" w:rsidP="00ED1142">
            <w:pPr>
              <w:pStyle w:val="TAC"/>
            </w:pPr>
            <w:r w:rsidRPr="00031D79">
              <w:t>10</w:t>
            </w:r>
          </w:p>
        </w:tc>
        <w:tc>
          <w:tcPr>
            <w:tcW w:w="1418" w:type="dxa"/>
            <w:shd w:val="clear" w:color="auto" w:fill="auto"/>
            <w:noWrap/>
            <w:vAlign w:val="bottom"/>
            <w:hideMark/>
          </w:tcPr>
          <w:p w14:paraId="4DCC0DEA" w14:textId="77777777" w:rsidR="008C6A59" w:rsidRPr="00031D79" w:rsidRDefault="008C6A59" w:rsidP="00ED1142">
            <w:pPr>
              <w:pStyle w:val="TAC"/>
            </w:pPr>
            <w:r w:rsidRPr="00031D79">
              <w:t>614</w:t>
            </w:r>
          </w:p>
        </w:tc>
        <w:tc>
          <w:tcPr>
            <w:tcW w:w="1661" w:type="dxa"/>
            <w:vMerge/>
            <w:vAlign w:val="center"/>
            <w:hideMark/>
          </w:tcPr>
          <w:p w14:paraId="283E9D54" w14:textId="77777777" w:rsidR="008C6A59" w:rsidRPr="00031D79" w:rsidRDefault="008C6A59" w:rsidP="00ED1142">
            <w:pPr>
              <w:pStyle w:val="TAC"/>
            </w:pPr>
          </w:p>
        </w:tc>
        <w:tc>
          <w:tcPr>
            <w:tcW w:w="2143" w:type="dxa"/>
            <w:vMerge/>
            <w:vAlign w:val="center"/>
            <w:hideMark/>
          </w:tcPr>
          <w:p w14:paraId="052678C2" w14:textId="77777777" w:rsidR="008C6A59" w:rsidRPr="00031D79" w:rsidRDefault="008C6A59" w:rsidP="00ED1142">
            <w:pPr>
              <w:pStyle w:val="TAC"/>
            </w:pPr>
          </w:p>
        </w:tc>
        <w:tc>
          <w:tcPr>
            <w:tcW w:w="1657" w:type="dxa"/>
            <w:shd w:val="clear" w:color="auto" w:fill="auto"/>
            <w:noWrap/>
            <w:vAlign w:val="bottom"/>
            <w:hideMark/>
          </w:tcPr>
          <w:p w14:paraId="2FF36AC4" w14:textId="77777777" w:rsidR="008C6A59" w:rsidRPr="00031D79" w:rsidRDefault="008C6A59" w:rsidP="00ED1142">
            <w:pPr>
              <w:pStyle w:val="TAC"/>
            </w:pPr>
            <w:r w:rsidRPr="00031D79">
              <w:t>0.00</w:t>
            </w:r>
          </w:p>
        </w:tc>
        <w:tc>
          <w:tcPr>
            <w:tcW w:w="1620" w:type="dxa"/>
            <w:shd w:val="clear" w:color="auto" w:fill="auto"/>
            <w:noWrap/>
            <w:vAlign w:val="bottom"/>
            <w:hideMark/>
          </w:tcPr>
          <w:p w14:paraId="2853B533" w14:textId="096FE690" w:rsidR="008C6A59" w:rsidRPr="00031D79" w:rsidRDefault="008C6A59" w:rsidP="00ED1142">
            <w:pPr>
              <w:pStyle w:val="TAC"/>
            </w:pPr>
            <w:r w:rsidRPr="00031D79">
              <w:t>0.13</w:t>
            </w:r>
          </w:p>
        </w:tc>
      </w:tr>
      <w:tr w:rsidR="008C6A59" w:rsidRPr="00031D79" w14:paraId="6D4B58D9" w14:textId="77777777" w:rsidTr="005E3D97">
        <w:trPr>
          <w:trHeight w:val="285"/>
        </w:trPr>
        <w:tc>
          <w:tcPr>
            <w:tcW w:w="1126" w:type="dxa"/>
            <w:shd w:val="clear" w:color="auto" w:fill="auto"/>
            <w:noWrap/>
            <w:vAlign w:val="bottom"/>
            <w:hideMark/>
          </w:tcPr>
          <w:p w14:paraId="7B6A4409" w14:textId="77777777" w:rsidR="008C6A59" w:rsidRPr="00031D79" w:rsidRDefault="008C6A59" w:rsidP="00ED1142">
            <w:pPr>
              <w:pStyle w:val="TAC"/>
            </w:pPr>
            <w:r w:rsidRPr="00031D79">
              <w:t>15</w:t>
            </w:r>
          </w:p>
        </w:tc>
        <w:tc>
          <w:tcPr>
            <w:tcW w:w="1418" w:type="dxa"/>
            <w:shd w:val="clear" w:color="auto" w:fill="auto"/>
            <w:noWrap/>
            <w:vAlign w:val="bottom"/>
            <w:hideMark/>
          </w:tcPr>
          <w:p w14:paraId="36C10B00" w14:textId="77777777" w:rsidR="008C6A59" w:rsidRPr="00031D79" w:rsidRDefault="008C6A59" w:rsidP="00ED1142">
            <w:pPr>
              <w:pStyle w:val="TAC"/>
            </w:pPr>
            <w:r w:rsidRPr="00031D79">
              <w:t>266</w:t>
            </w:r>
          </w:p>
        </w:tc>
        <w:tc>
          <w:tcPr>
            <w:tcW w:w="1661" w:type="dxa"/>
            <w:vMerge/>
            <w:vAlign w:val="center"/>
            <w:hideMark/>
          </w:tcPr>
          <w:p w14:paraId="26CFD10C" w14:textId="77777777" w:rsidR="008C6A59" w:rsidRPr="00031D79" w:rsidRDefault="008C6A59" w:rsidP="00ED1142">
            <w:pPr>
              <w:pStyle w:val="TAC"/>
            </w:pPr>
          </w:p>
        </w:tc>
        <w:tc>
          <w:tcPr>
            <w:tcW w:w="2143" w:type="dxa"/>
            <w:vMerge/>
            <w:vAlign w:val="center"/>
            <w:hideMark/>
          </w:tcPr>
          <w:p w14:paraId="0D938F3B" w14:textId="77777777" w:rsidR="008C6A59" w:rsidRPr="00031D79" w:rsidRDefault="008C6A59" w:rsidP="00ED1142">
            <w:pPr>
              <w:pStyle w:val="TAC"/>
            </w:pPr>
          </w:p>
        </w:tc>
        <w:tc>
          <w:tcPr>
            <w:tcW w:w="1657" w:type="dxa"/>
            <w:shd w:val="clear" w:color="auto" w:fill="auto"/>
            <w:noWrap/>
            <w:vAlign w:val="bottom"/>
            <w:hideMark/>
          </w:tcPr>
          <w:p w14:paraId="70EA840D" w14:textId="77777777" w:rsidR="008C6A59" w:rsidRPr="00031D79" w:rsidRDefault="008C6A59" w:rsidP="00ED1142">
            <w:pPr>
              <w:pStyle w:val="TAC"/>
            </w:pPr>
            <w:r w:rsidRPr="00031D79">
              <w:t>0.00</w:t>
            </w:r>
          </w:p>
        </w:tc>
        <w:tc>
          <w:tcPr>
            <w:tcW w:w="1620" w:type="dxa"/>
            <w:shd w:val="clear" w:color="auto" w:fill="auto"/>
            <w:noWrap/>
            <w:vAlign w:val="bottom"/>
            <w:hideMark/>
          </w:tcPr>
          <w:p w14:paraId="6FD8DAB6" w14:textId="24ECDDBC" w:rsidR="008C6A59" w:rsidRPr="00031D79" w:rsidRDefault="008C6A59" w:rsidP="00ED1142">
            <w:pPr>
              <w:pStyle w:val="TAC"/>
            </w:pPr>
            <w:r w:rsidRPr="00031D79">
              <w:t>0.13</w:t>
            </w:r>
          </w:p>
        </w:tc>
      </w:tr>
      <w:tr w:rsidR="008C6A59" w:rsidRPr="00031D79" w14:paraId="673354A3" w14:textId="77777777" w:rsidTr="005E3D97">
        <w:trPr>
          <w:trHeight w:val="285"/>
        </w:trPr>
        <w:tc>
          <w:tcPr>
            <w:tcW w:w="1126" w:type="dxa"/>
            <w:shd w:val="clear" w:color="auto" w:fill="auto"/>
            <w:noWrap/>
            <w:vAlign w:val="bottom"/>
            <w:hideMark/>
          </w:tcPr>
          <w:p w14:paraId="7E9C69D9" w14:textId="77777777" w:rsidR="008C6A59" w:rsidRPr="00031D79" w:rsidRDefault="008C6A59" w:rsidP="00ED1142">
            <w:pPr>
              <w:pStyle w:val="TAC"/>
            </w:pPr>
            <w:r w:rsidRPr="00031D79">
              <w:t>30</w:t>
            </w:r>
          </w:p>
        </w:tc>
        <w:tc>
          <w:tcPr>
            <w:tcW w:w="1418" w:type="dxa"/>
            <w:shd w:val="clear" w:color="auto" w:fill="auto"/>
            <w:noWrap/>
            <w:vAlign w:val="bottom"/>
            <w:hideMark/>
          </w:tcPr>
          <w:p w14:paraId="5195B51F" w14:textId="77777777" w:rsidR="008C6A59" w:rsidRPr="00031D79" w:rsidRDefault="008C6A59" w:rsidP="00ED1142">
            <w:pPr>
              <w:pStyle w:val="TAC"/>
            </w:pPr>
            <w:r w:rsidRPr="00031D79">
              <w:t>62</w:t>
            </w:r>
          </w:p>
        </w:tc>
        <w:tc>
          <w:tcPr>
            <w:tcW w:w="1661" w:type="dxa"/>
            <w:vMerge/>
            <w:vAlign w:val="center"/>
            <w:hideMark/>
          </w:tcPr>
          <w:p w14:paraId="775259DF" w14:textId="77777777" w:rsidR="008C6A59" w:rsidRPr="00031D79" w:rsidRDefault="008C6A59" w:rsidP="00ED1142">
            <w:pPr>
              <w:pStyle w:val="TAC"/>
            </w:pPr>
          </w:p>
        </w:tc>
        <w:tc>
          <w:tcPr>
            <w:tcW w:w="2143" w:type="dxa"/>
            <w:vMerge/>
            <w:vAlign w:val="center"/>
            <w:hideMark/>
          </w:tcPr>
          <w:p w14:paraId="2D4ECAA1" w14:textId="77777777" w:rsidR="008C6A59" w:rsidRPr="00031D79" w:rsidRDefault="008C6A59" w:rsidP="00ED1142">
            <w:pPr>
              <w:pStyle w:val="TAC"/>
            </w:pPr>
          </w:p>
        </w:tc>
        <w:tc>
          <w:tcPr>
            <w:tcW w:w="1657" w:type="dxa"/>
            <w:shd w:val="clear" w:color="auto" w:fill="auto"/>
            <w:noWrap/>
            <w:vAlign w:val="bottom"/>
            <w:hideMark/>
          </w:tcPr>
          <w:p w14:paraId="42C05DD3" w14:textId="77777777" w:rsidR="008C6A59" w:rsidRPr="00031D79" w:rsidRDefault="008C6A59" w:rsidP="00ED1142">
            <w:pPr>
              <w:pStyle w:val="TAC"/>
            </w:pPr>
            <w:r w:rsidRPr="00031D79">
              <w:t>0.02</w:t>
            </w:r>
          </w:p>
        </w:tc>
        <w:tc>
          <w:tcPr>
            <w:tcW w:w="1620" w:type="dxa"/>
            <w:shd w:val="clear" w:color="auto" w:fill="auto"/>
            <w:noWrap/>
            <w:vAlign w:val="bottom"/>
            <w:hideMark/>
          </w:tcPr>
          <w:p w14:paraId="68DC5199" w14:textId="2E032A59" w:rsidR="008C6A59" w:rsidRPr="00031D79" w:rsidRDefault="008C6A59" w:rsidP="00ED1142">
            <w:pPr>
              <w:pStyle w:val="TAC"/>
            </w:pPr>
            <w:r w:rsidRPr="00031D79">
              <w:t>0.13</w:t>
            </w:r>
          </w:p>
        </w:tc>
      </w:tr>
      <w:tr w:rsidR="008C6A59" w:rsidRPr="00031D79" w14:paraId="34A54EB4" w14:textId="77777777" w:rsidTr="005E3D97">
        <w:trPr>
          <w:trHeight w:val="285"/>
        </w:trPr>
        <w:tc>
          <w:tcPr>
            <w:tcW w:w="1126" w:type="dxa"/>
            <w:shd w:val="clear" w:color="auto" w:fill="auto"/>
            <w:noWrap/>
            <w:vAlign w:val="bottom"/>
            <w:hideMark/>
          </w:tcPr>
          <w:p w14:paraId="3742ED4C" w14:textId="77777777" w:rsidR="008C6A59" w:rsidRPr="00031D79" w:rsidRDefault="008C6A59" w:rsidP="00ED1142">
            <w:pPr>
              <w:pStyle w:val="TAC"/>
            </w:pPr>
            <w:r w:rsidRPr="00031D79">
              <w:t>45</w:t>
            </w:r>
          </w:p>
        </w:tc>
        <w:tc>
          <w:tcPr>
            <w:tcW w:w="1418" w:type="dxa"/>
            <w:shd w:val="clear" w:color="auto" w:fill="auto"/>
            <w:noWrap/>
            <w:vAlign w:val="bottom"/>
            <w:hideMark/>
          </w:tcPr>
          <w:p w14:paraId="1D964EA9" w14:textId="77777777" w:rsidR="008C6A59" w:rsidRPr="00031D79" w:rsidRDefault="008C6A59" w:rsidP="00ED1142">
            <w:pPr>
              <w:pStyle w:val="TAC"/>
            </w:pPr>
            <w:r w:rsidRPr="00031D79">
              <w:t>26</w:t>
            </w:r>
          </w:p>
        </w:tc>
        <w:tc>
          <w:tcPr>
            <w:tcW w:w="1661" w:type="dxa"/>
            <w:vMerge/>
            <w:vAlign w:val="center"/>
            <w:hideMark/>
          </w:tcPr>
          <w:p w14:paraId="2A5458E7" w14:textId="77777777" w:rsidR="008C6A59" w:rsidRPr="00031D79" w:rsidRDefault="008C6A59" w:rsidP="00ED1142">
            <w:pPr>
              <w:pStyle w:val="TAC"/>
            </w:pPr>
          </w:p>
        </w:tc>
        <w:tc>
          <w:tcPr>
            <w:tcW w:w="2143" w:type="dxa"/>
            <w:vMerge/>
            <w:vAlign w:val="center"/>
            <w:hideMark/>
          </w:tcPr>
          <w:p w14:paraId="00E34F8B" w14:textId="77777777" w:rsidR="008C6A59" w:rsidRPr="00031D79" w:rsidRDefault="008C6A59" w:rsidP="00ED1142">
            <w:pPr>
              <w:pStyle w:val="TAC"/>
            </w:pPr>
          </w:p>
        </w:tc>
        <w:tc>
          <w:tcPr>
            <w:tcW w:w="1657" w:type="dxa"/>
            <w:shd w:val="clear" w:color="auto" w:fill="auto"/>
            <w:noWrap/>
            <w:vAlign w:val="bottom"/>
            <w:hideMark/>
          </w:tcPr>
          <w:p w14:paraId="2B6F2EC3" w14:textId="77777777" w:rsidR="008C6A59" w:rsidRPr="00031D79" w:rsidRDefault="008C6A59" w:rsidP="00ED1142">
            <w:pPr>
              <w:pStyle w:val="TAC"/>
            </w:pPr>
            <w:r w:rsidRPr="00031D79">
              <w:t>0.05</w:t>
            </w:r>
          </w:p>
        </w:tc>
        <w:tc>
          <w:tcPr>
            <w:tcW w:w="1620" w:type="dxa"/>
            <w:shd w:val="clear" w:color="auto" w:fill="auto"/>
            <w:noWrap/>
            <w:vAlign w:val="bottom"/>
            <w:hideMark/>
          </w:tcPr>
          <w:p w14:paraId="6361A935" w14:textId="4A7C62E3" w:rsidR="008C6A59" w:rsidRPr="00031D79" w:rsidRDefault="008C6A59" w:rsidP="00ED1142">
            <w:pPr>
              <w:pStyle w:val="TAC"/>
            </w:pPr>
            <w:r w:rsidRPr="00031D79">
              <w:t>0.13</w:t>
            </w:r>
          </w:p>
        </w:tc>
      </w:tr>
      <w:tr w:rsidR="008C6A59" w:rsidRPr="00031D79" w14:paraId="472CA0AE" w14:textId="77777777" w:rsidTr="005E3D97">
        <w:trPr>
          <w:trHeight w:val="285"/>
        </w:trPr>
        <w:tc>
          <w:tcPr>
            <w:tcW w:w="1126" w:type="dxa"/>
            <w:shd w:val="clear" w:color="auto" w:fill="auto"/>
            <w:noWrap/>
            <w:vAlign w:val="bottom"/>
            <w:hideMark/>
          </w:tcPr>
          <w:p w14:paraId="44C91586" w14:textId="77777777" w:rsidR="008C6A59" w:rsidRPr="00031D79" w:rsidRDefault="008C6A59" w:rsidP="00ED1142">
            <w:pPr>
              <w:pStyle w:val="TAC"/>
            </w:pPr>
            <w:r w:rsidRPr="00031D79">
              <w:t>60</w:t>
            </w:r>
          </w:p>
        </w:tc>
        <w:tc>
          <w:tcPr>
            <w:tcW w:w="1418" w:type="dxa"/>
            <w:shd w:val="clear" w:color="auto" w:fill="auto"/>
            <w:noWrap/>
            <w:vAlign w:val="bottom"/>
            <w:hideMark/>
          </w:tcPr>
          <w:p w14:paraId="714B901E" w14:textId="77777777" w:rsidR="008C6A59" w:rsidRPr="00031D79" w:rsidRDefault="008C6A59" w:rsidP="00ED1142">
            <w:pPr>
              <w:pStyle w:val="TAC"/>
            </w:pPr>
            <w:r w:rsidRPr="00031D79">
              <w:t>14</w:t>
            </w:r>
          </w:p>
        </w:tc>
        <w:tc>
          <w:tcPr>
            <w:tcW w:w="1661" w:type="dxa"/>
            <w:vMerge/>
            <w:vAlign w:val="center"/>
            <w:hideMark/>
          </w:tcPr>
          <w:p w14:paraId="7AE4B1F3" w14:textId="77777777" w:rsidR="008C6A59" w:rsidRPr="00031D79" w:rsidRDefault="008C6A59" w:rsidP="00ED1142">
            <w:pPr>
              <w:pStyle w:val="TAC"/>
            </w:pPr>
          </w:p>
        </w:tc>
        <w:tc>
          <w:tcPr>
            <w:tcW w:w="2143" w:type="dxa"/>
            <w:vMerge/>
            <w:vAlign w:val="center"/>
            <w:hideMark/>
          </w:tcPr>
          <w:p w14:paraId="328BBC93" w14:textId="77777777" w:rsidR="008C6A59" w:rsidRPr="00031D79" w:rsidRDefault="008C6A59" w:rsidP="00ED1142">
            <w:pPr>
              <w:pStyle w:val="TAC"/>
            </w:pPr>
          </w:p>
        </w:tc>
        <w:tc>
          <w:tcPr>
            <w:tcW w:w="1657" w:type="dxa"/>
            <w:shd w:val="clear" w:color="auto" w:fill="auto"/>
            <w:noWrap/>
            <w:vAlign w:val="bottom"/>
            <w:hideMark/>
          </w:tcPr>
          <w:p w14:paraId="35CE32A3" w14:textId="77777777" w:rsidR="008C6A59" w:rsidRPr="00031D79" w:rsidRDefault="008C6A59" w:rsidP="00ED1142">
            <w:pPr>
              <w:pStyle w:val="TAC"/>
            </w:pPr>
            <w:r w:rsidRPr="00031D79">
              <w:t>0.12</w:t>
            </w:r>
          </w:p>
        </w:tc>
        <w:tc>
          <w:tcPr>
            <w:tcW w:w="1620" w:type="dxa"/>
            <w:shd w:val="clear" w:color="auto" w:fill="auto"/>
            <w:noWrap/>
            <w:vAlign w:val="bottom"/>
            <w:hideMark/>
          </w:tcPr>
          <w:p w14:paraId="42796BE2" w14:textId="20EA6E0A" w:rsidR="008C6A59" w:rsidRPr="00031D79" w:rsidRDefault="008C6A59" w:rsidP="00ED1142">
            <w:pPr>
              <w:pStyle w:val="TAC"/>
            </w:pPr>
            <w:r w:rsidRPr="00031D79">
              <w:t>0.13</w:t>
            </w:r>
          </w:p>
        </w:tc>
      </w:tr>
      <w:tr w:rsidR="008C6A59" w:rsidRPr="00031D79" w14:paraId="1784A859" w14:textId="77777777" w:rsidTr="005E3D97">
        <w:trPr>
          <w:trHeight w:val="285"/>
        </w:trPr>
        <w:tc>
          <w:tcPr>
            <w:tcW w:w="1126" w:type="dxa"/>
            <w:shd w:val="clear" w:color="auto" w:fill="auto"/>
            <w:noWrap/>
            <w:vAlign w:val="bottom"/>
            <w:hideMark/>
          </w:tcPr>
          <w:p w14:paraId="161D1C6A" w14:textId="77777777" w:rsidR="008C6A59" w:rsidRPr="00031D79" w:rsidRDefault="008C6A59" w:rsidP="00ED1142">
            <w:pPr>
              <w:pStyle w:val="TAC"/>
            </w:pPr>
            <w:r w:rsidRPr="00031D79">
              <w:t>5</w:t>
            </w:r>
          </w:p>
        </w:tc>
        <w:tc>
          <w:tcPr>
            <w:tcW w:w="1418" w:type="dxa"/>
            <w:shd w:val="clear" w:color="auto" w:fill="auto"/>
            <w:noWrap/>
            <w:vAlign w:val="bottom"/>
            <w:hideMark/>
          </w:tcPr>
          <w:p w14:paraId="75D7C2E1" w14:textId="77777777" w:rsidR="008C6A59" w:rsidRPr="00031D79" w:rsidRDefault="008C6A59" w:rsidP="00ED1142">
            <w:pPr>
              <w:pStyle w:val="TAC"/>
            </w:pPr>
            <w:r w:rsidRPr="00031D79">
              <w:t>2522</w:t>
            </w:r>
          </w:p>
        </w:tc>
        <w:tc>
          <w:tcPr>
            <w:tcW w:w="1661" w:type="dxa"/>
            <w:vMerge w:val="restart"/>
            <w:shd w:val="clear" w:color="auto" w:fill="auto"/>
            <w:vAlign w:val="center"/>
            <w:hideMark/>
          </w:tcPr>
          <w:p w14:paraId="715C30AA" w14:textId="77777777" w:rsidR="008C6A59" w:rsidRPr="00031D79" w:rsidRDefault="008C6A59" w:rsidP="00ED1142">
            <w:pPr>
              <w:pStyle w:val="TAC"/>
            </w:pPr>
            <w:r w:rsidRPr="00031D79">
              <w:t>Clenshaw-Curtis</w:t>
            </w:r>
          </w:p>
        </w:tc>
        <w:tc>
          <w:tcPr>
            <w:tcW w:w="2143" w:type="dxa"/>
            <w:vMerge w:val="restart"/>
            <w:shd w:val="clear" w:color="auto" w:fill="auto"/>
            <w:vAlign w:val="center"/>
            <w:hideMark/>
          </w:tcPr>
          <w:p w14:paraId="78C3DE91" w14:textId="77777777" w:rsidR="008C6A59" w:rsidRPr="00031D79" w:rsidRDefault="008C6A59" w:rsidP="00ED1142">
            <w:pPr>
              <w:pStyle w:val="TAC"/>
            </w:pPr>
            <w:r w:rsidRPr="00031D79">
              <w:t>0.5</w:t>
            </w:r>
          </w:p>
        </w:tc>
        <w:tc>
          <w:tcPr>
            <w:tcW w:w="1657" w:type="dxa"/>
            <w:shd w:val="clear" w:color="auto" w:fill="auto"/>
            <w:noWrap/>
            <w:vAlign w:val="bottom"/>
            <w:hideMark/>
          </w:tcPr>
          <w:p w14:paraId="0D3E67C6" w14:textId="77777777" w:rsidR="008C6A59" w:rsidRPr="00031D79" w:rsidRDefault="008C6A59" w:rsidP="00ED1142">
            <w:pPr>
              <w:pStyle w:val="TAC"/>
            </w:pPr>
            <w:r w:rsidRPr="00031D79">
              <w:t>0.00</w:t>
            </w:r>
          </w:p>
        </w:tc>
        <w:tc>
          <w:tcPr>
            <w:tcW w:w="1620" w:type="dxa"/>
            <w:shd w:val="clear" w:color="auto" w:fill="auto"/>
            <w:noWrap/>
            <w:vAlign w:val="bottom"/>
            <w:hideMark/>
          </w:tcPr>
          <w:p w14:paraId="2E1FDD97" w14:textId="5C8C4BB9" w:rsidR="008C6A59" w:rsidRPr="00031D79" w:rsidRDefault="008C6A59" w:rsidP="00ED1142">
            <w:pPr>
              <w:pStyle w:val="TAC"/>
            </w:pPr>
            <w:r w:rsidRPr="00031D79">
              <w:t>0.25</w:t>
            </w:r>
          </w:p>
        </w:tc>
      </w:tr>
      <w:tr w:rsidR="008C6A59" w:rsidRPr="00031D79" w14:paraId="726B6FDA" w14:textId="77777777" w:rsidTr="005E3D97">
        <w:trPr>
          <w:trHeight w:val="285"/>
        </w:trPr>
        <w:tc>
          <w:tcPr>
            <w:tcW w:w="1126" w:type="dxa"/>
            <w:shd w:val="clear" w:color="auto" w:fill="auto"/>
            <w:noWrap/>
            <w:vAlign w:val="bottom"/>
            <w:hideMark/>
          </w:tcPr>
          <w:p w14:paraId="573B248A" w14:textId="77777777" w:rsidR="008C6A59" w:rsidRPr="00031D79" w:rsidRDefault="008C6A59" w:rsidP="00ED1142">
            <w:pPr>
              <w:pStyle w:val="TAC"/>
            </w:pPr>
            <w:r w:rsidRPr="00031D79">
              <w:t>10</w:t>
            </w:r>
          </w:p>
        </w:tc>
        <w:tc>
          <w:tcPr>
            <w:tcW w:w="1418" w:type="dxa"/>
            <w:shd w:val="clear" w:color="auto" w:fill="auto"/>
            <w:noWrap/>
            <w:vAlign w:val="bottom"/>
            <w:hideMark/>
          </w:tcPr>
          <w:p w14:paraId="12F5A38B" w14:textId="77777777" w:rsidR="008C6A59" w:rsidRPr="00031D79" w:rsidRDefault="008C6A59" w:rsidP="00ED1142">
            <w:pPr>
              <w:pStyle w:val="TAC"/>
            </w:pPr>
            <w:r w:rsidRPr="00031D79">
              <w:t>614</w:t>
            </w:r>
          </w:p>
        </w:tc>
        <w:tc>
          <w:tcPr>
            <w:tcW w:w="1661" w:type="dxa"/>
            <w:vMerge/>
            <w:vAlign w:val="center"/>
            <w:hideMark/>
          </w:tcPr>
          <w:p w14:paraId="748FC410" w14:textId="77777777" w:rsidR="008C6A59" w:rsidRPr="00031D79" w:rsidRDefault="008C6A59" w:rsidP="00ED1142">
            <w:pPr>
              <w:pStyle w:val="TAC"/>
            </w:pPr>
          </w:p>
        </w:tc>
        <w:tc>
          <w:tcPr>
            <w:tcW w:w="2143" w:type="dxa"/>
            <w:vMerge/>
            <w:vAlign w:val="center"/>
            <w:hideMark/>
          </w:tcPr>
          <w:p w14:paraId="4A619F56" w14:textId="77777777" w:rsidR="008C6A59" w:rsidRPr="00031D79" w:rsidRDefault="008C6A59" w:rsidP="00ED1142">
            <w:pPr>
              <w:pStyle w:val="TAC"/>
            </w:pPr>
          </w:p>
        </w:tc>
        <w:tc>
          <w:tcPr>
            <w:tcW w:w="1657" w:type="dxa"/>
            <w:shd w:val="clear" w:color="auto" w:fill="auto"/>
            <w:noWrap/>
            <w:vAlign w:val="bottom"/>
            <w:hideMark/>
          </w:tcPr>
          <w:p w14:paraId="1E2A7418" w14:textId="77777777" w:rsidR="008C6A59" w:rsidRPr="00031D79" w:rsidRDefault="008C6A59" w:rsidP="00ED1142">
            <w:pPr>
              <w:pStyle w:val="TAC"/>
            </w:pPr>
            <w:r w:rsidRPr="00031D79">
              <w:t>0.01</w:t>
            </w:r>
          </w:p>
        </w:tc>
        <w:tc>
          <w:tcPr>
            <w:tcW w:w="1620" w:type="dxa"/>
            <w:shd w:val="clear" w:color="auto" w:fill="auto"/>
            <w:noWrap/>
            <w:vAlign w:val="bottom"/>
            <w:hideMark/>
          </w:tcPr>
          <w:p w14:paraId="5DB48BFE" w14:textId="0D41ED19" w:rsidR="008C6A59" w:rsidRPr="00031D79" w:rsidRDefault="008C6A59" w:rsidP="00ED1142">
            <w:pPr>
              <w:pStyle w:val="TAC"/>
            </w:pPr>
            <w:r w:rsidRPr="00031D79">
              <w:t>0.25</w:t>
            </w:r>
          </w:p>
        </w:tc>
      </w:tr>
      <w:tr w:rsidR="008C6A59" w:rsidRPr="00031D79" w14:paraId="79328AF0" w14:textId="77777777" w:rsidTr="005E3D97">
        <w:trPr>
          <w:trHeight w:val="285"/>
        </w:trPr>
        <w:tc>
          <w:tcPr>
            <w:tcW w:w="1126" w:type="dxa"/>
            <w:shd w:val="clear" w:color="auto" w:fill="auto"/>
            <w:noWrap/>
            <w:vAlign w:val="bottom"/>
            <w:hideMark/>
          </w:tcPr>
          <w:p w14:paraId="1EAF0392" w14:textId="77777777" w:rsidR="008C6A59" w:rsidRPr="00031D79" w:rsidRDefault="008C6A59" w:rsidP="00ED1142">
            <w:pPr>
              <w:pStyle w:val="TAC"/>
            </w:pPr>
            <w:r w:rsidRPr="00031D79">
              <w:t>15</w:t>
            </w:r>
          </w:p>
        </w:tc>
        <w:tc>
          <w:tcPr>
            <w:tcW w:w="1418" w:type="dxa"/>
            <w:shd w:val="clear" w:color="auto" w:fill="auto"/>
            <w:noWrap/>
            <w:vAlign w:val="bottom"/>
            <w:hideMark/>
          </w:tcPr>
          <w:p w14:paraId="3B28B7CE" w14:textId="77777777" w:rsidR="008C6A59" w:rsidRPr="00031D79" w:rsidRDefault="008C6A59" w:rsidP="00ED1142">
            <w:pPr>
              <w:pStyle w:val="TAC"/>
            </w:pPr>
            <w:r w:rsidRPr="00031D79">
              <w:t>266</w:t>
            </w:r>
          </w:p>
        </w:tc>
        <w:tc>
          <w:tcPr>
            <w:tcW w:w="1661" w:type="dxa"/>
            <w:vMerge/>
            <w:vAlign w:val="center"/>
            <w:hideMark/>
          </w:tcPr>
          <w:p w14:paraId="2420236B" w14:textId="77777777" w:rsidR="008C6A59" w:rsidRPr="00031D79" w:rsidRDefault="008C6A59" w:rsidP="00ED1142">
            <w:pPr>
              <w:pStyle w:val="TAC"/>
            </w:pPr>
          </w:p>
        </w:tc>
        <w:tc>
          <w:tcPr>
            <w:tcW w:w="2143" w:type="dxa"/>
            <w:vMerge/>
            <w:vAlign w:val="center"/>
            <w:hideMark/>
          </w:tcPr>
          <w:p w14:paraId="7FFB8194" w14:textId="77777777" w:rsidR="008C6A59" w:rsidRPr="00031D79" w:rsidRDefault="008C6A59" w:rsidP="00ED1142">
            <w:pPr>
              <w:pStyle w:val="TAC"/>
            </w:pPr>
          </w:p>
        </w:tc>
        <w:tc>
          <w:tcPr>
            <w:tcW w:w="1657" w:type="dxa"/>
            <w:shd w:val="clear" w:color="auto" w:fill="auto"/>
            <w:noWrap/>
            <w:vAlign w:val="bottom"/>
            <w:hideMark/>
          </w:tcPr>
          <w:p w14:paraId="6EA7166E" w14:textId="77777777" w:rsidR="008C6A59" w:rsidRPr="00031D79" w:rsidRDefault="008C6A59" w:rsidP="00ED1142">
            <w:pPr>
              <w:pStyle w:val="TAC"/>
            </w:pPr>
            <w:r w:rsidRPr="00031D79">
              <w:t>0.01</w:t>
            </w:r>
          </w:p>
        </w:tc>
        <w:tc>
          <w:tcPr>
            <w:tcW w:w="1620" w:type="dxa"/>
            <w:shd w:val="clear" w:color="auto" w:fill="auto"/>
            <w:noWrap/>
            <w:vAlign w:val="bottom"/>
            <w:hideMark/>
          </w:tcPr>
          <w:p w14:paraId="1B1469FB" w14:textId="35319958" w:rsidR="008C6A59" w:rsidRPr="00031D79" w:rsidRDefault="008C6A59" w:rsidP="00ED1142">
            <w:pPr>
              <w:pStyle w:val="TAC"/>
            </w:pPr>
            <w:r w:rsidRPr="00031D79">
              <w:t>0.25</w:t>
            </w:r>
          </w:p>
        </w:tc>
      </w:tr>
      <w:tr w:rsidR="008C6A59" w:rsidRPr="00031D79" w14:paraId="1913573F" w14:textId="77777777" w:rsidTr="005E3D97">
        <w:trPr>
          <w:trHeight w:val="285"/>
        </w:trPr>
        <w:tc>
          <w:tcPr>
            <w:tcW w:w="1126" w:type="dxa"/>
            <w:shd w:val="clear" w:color="auto" w:fill="auto"/>
            <w:noWrap/>
            <w:vAlign w:val="bottom"/>
            <w:hideMark/>
          </w:tcPr>
          <w:p w14:paraId="23090157" w14:textId="77777777" w:rsidR="008C6A59" w:rsidRPr="00031D79" w:rsidRDefault="008C6A59" w:rsidP="00ED1142">
            <w:pPr>
              <w:pStyle w:val="TAC"/>
            </w:pPr>
            <w:r w:rsidRPr="00031D79">
              <w:t>30</w:t>
            </w:r>
          </w:p>
        </w:tc>
        <w:tc>
          <w:tcPr>
            <w:tcW w:w="1418" w:type="dxa"/>
            <w:shd w:val="clear" w:color="auto" w:fill="auto"/>
            <w:noWrap/>
            <w:vAlign w:val="bottom"/>
            <w:hideMark/>
          </w:tcPr>
          <w:p w14:paraId="2B852CAA" w14:textId="77777777" w:rsidR="008C6A59" w:rsidRPr="00031D79" w:rsidRDefault="008C6A59" w:rsidP="00ED1142">
            <w:pPr>
              <w:pStyle w:val="TAC"/>
            </w:pPr>
            <w:r w:rsidRPr="00031D79">
              <w:t>62</w:t>
            </w:r>
          </w:p>
        </w:tc>
        <w:tc>
          <w:tcPr>
            <w:tcW w:w="1661" w:type="dxa"/>
            <w:vMerge/>
            <w:vAlign w:val="center"/>
            <w:hideMark/>
          </w:tcPr>
          <w:p w14:paraId="2F0F493B" w14:textId="77777777" w:rsidR="008C6A59" w:rsidRPr="00031D79" w:rsidRDefault="008C6A59" w:rsidP="00ED1142">
            <w:pPr>
              <w:pStyle w:val="TAC"/>
            </w:pPr>
          </w:p>
        </w:tc>
        <w:tc>
          <w:tcPr>
            <w:tcW w:w="2143" w:type="dxa"/>
            <w:vMerge/>
            <w:vAlign w:val="center"/>
            <w:hideMark/>
          </w:tcPr>
          <w:p w14:paraId="78791D3E" w14:textId="77777777" w:rsidR="008C6A59" w:rsidRPr="00031D79" w:rsidRDefault="008C6A59" w:rsidP="00ED1142">
            <w:pPr>
              <w:pStyle w:val="TAC"/>
            </w:pPr>
          </w:p>
        </w:tc>
        <w:tc>
          <w:tcPr>
            <w:tcW w:w="1657" w:type="dxa"/>
            <w:shd w:val="clear" w:color="auto" w:fill="auto"/>
            <w:noWrap/>
            <w:vAlign w:val="bottom"/>
            <w:hideMark/>
          </w:tcPr>
          <w:p w14:paraId="5963D84C" w14:textId="77777777" w:rsidR="008C6A59" w:rsidRPr="00031D79" w:rsidRDefault="008C6A59" w:rsidP="00ED1142">
            <w:pPr>
              <w:pStyle w:val="TAC"/>
            </w:pPr>
            <w:r w:rsidRPr="00031D79">
              <w:t>0.02</w:t>
            </w:r>
          </w:p>
        </w:tc>
        <w:tc>
          <w:tcPr>
            <w:tcW w:w="1620" w:type="dxa"/>
            <w:shd w:val="clear" w:color="auto" w:fill="auto"/>
            <w:noWrap/>
            <w:vAlign w:val="bottom"/>
            <w:hideMark/>
          </w:tcPr>
          <w:p w14:paraId="666DB05A" w14:textId="2BDF42B4" w:rsidR="008C6A59" w:rsidRPr="00031D79" w:rsidRDefault="008C6A59" w:rsidP="00ED1142">
            <w:pPr>
              <w:pStyle w:val="TAC"/>
            </w:pPr>
            <w:r w:rsidRPr="00031D79">
              <w:t>0.25</w:t>
            </w:r>
          </w:p>
        </w:tc>
      </w:tr>
      <w:tr w:rsidR="008C6A59" w:rsidRPr="00031D79" w14:paraId="7370DF7E" w14:textId="77777777" w:rsidTr="005E3D97">
        <w:trPr>
          <w:trHeight w:val="285"/>
        </w:trPr>
        <w:tc>
          <w:tcPr>
            <w:tcW w:w="1126" w:type="dxa"/>
            <w:shd w:val="clear" w:color="auto" w:fill="auto"/>
            <w:noWrap/>
            <w:vAlign w:val="bottom"/>
            <w:hideMark/>
          </w:tcPr>
          <w:p w14:paraId="1606CA9B" w14:textId="77777777" w:rsidR="008C6A59" w:rsidRPr="00031D79" w:rsidRDefault="008C6A59" w:rsidP="00ED1142">
            <w:pPr>
              <w:pStyle w:val="TAC"/>
            </w:pPr>
            <w:r w:rsidRPr="00031D79">
              <w:t>45</w:t>
            </w:r>
          </w:p>
        </w:tc>
        <w:tc>
          <w:tcPr>
            <w:tcW w:w="1418" w:type="dxa"/>
            <w:shd w:val="clear" w:color="auto" w:fill="auto"/>
            <w:noWrap/>
            <w:vAlign w:val="bottom"/>
            <w:hideMark/>
          </w:tcPr>
          <w:p w14:paraId="1D97510F" w14:textId="77777777" w:rsidR="008C6A59" w:rsidRPr="00031D79" w:rsidRDefault="008C6A59" w:rsidP="00ED1142">
            <w:pPr>
              <w:pStyle w:val="TAC"/>
            </w:pPr>
            <w:r w:rsidRPr="00031D79">
              <w:t>26</w:t>
            </w:r>
          </w:p>
        </w:tc>
        <w:tc>
          <w:tcPr>
            <w:tcW w:w="1661" w:type="dxa"/>
            <w:vMerge/>
            <w:vAlign w:val="center"/>
            <w:hideMark/>
          </w:tcPr>
          <w:p w14:paraId="510D817E" w14:textId="77777777" w:rsidR="008C6A59" w:rsidRPr="00031D79" w:rsidRDefault="008C6A59" w:rsidP="00ED1142">
            <w:pPr>
              <w:pStyle w:val="TAC"/>
            </w:pPr>
          </w:p>
        </w:tc>
        <w:tc>
          <w:tcPr>
            <w:tcW w:w="2143" w:type="dxa"/>
            <w:vMerge/>
            <w:vAlign w:val="center"/>
            <w:hideMark/>
          </w:tcPr>
          <w:p w14:paraId="0E2D9ED6" w14:textId="77777777" w:rsidR="008C6A59" w:rsidRPr="00031D79" w:rsidRDefault="008C6A59" w:rsidP="00ED1142">
            <w:pPr>
              <w:pStyle w:val="TAC"/>
            </w:pPr>
          </w:p>
        </w:tc>
        <w:tc>
          <w:tcPr>
            <w:tcW w:w="1657" w:type="dxa"/>
            <w:shd w:val="clear" w:color="auto" w:fill="auto"/>
            <w:noWrap/>
            <w:vAlign w:val="bottom"/>
            <w:hideMark/>
          </w:tcPr>
          <w:p w14:paraId="073325FA" w14:textId="77777777" w:rsidR="008C6A59" w:rsidRPr="00031D79" w:rsidRDefault="008C6A59" w:rsidP="00ED1142">
            <w:pPr>
              <w:pStyle w:val="TAC"/>
            </w:pPr>
            <w:r w:rsidRPr="00031D79">
              <w:t>0.06</w:t>
            </w:r>
          </w:p>
        </w:tc>
        <w:tc>
          <w:tcPr>
            <w:tcW w:w="1620" w:type="dxa"/>
            <w:shd w:val="clear" w:color="auto" w:fill="auto"/>
            <w:noWrap/>
            <w:vAlign w:val="bottom"/>
            <w:hideMark/>
          </w:tcPr>
          <w:p w14:paraId="50449E11" w14:textId="2F0EAB23" w:rsidR="008C6A59" w:rsidRPr="00031D79" w:rsidRDefault="008C6A59" w:rsidP="00ED1142">
            <w:pPr>
              <w:pStyle w:val="TAC"/>
            </w:pPr>
            <w:r w:rsidRPr="00031D79">
              <w:t>0.25</w:t>
            </w:r>
          </w:p>
        </w:tc>
      </w:tr>
      <w:tr w:rsidR="008C6A59" w:rsidRPr="00031D79" w14:paraId="13DE4B8F" w14:textId="77777777" w:rsidTr="005E3D97">
        <w:trPr>
          <w:trHeight w:val="285"/>
        </w:trPr>
        <w:tc>
          <w:tcPr>
            <w:tcW w:w="1126" w:type="dxa"/>
            <w:shd w:val="clear" w:color="auto" w:fill="auto"/>
            <w:noWrap/>
            <w:vAlign w:val="bottom"/>
            <w:hideMark/>
          </w:tcPr>
          <w:p w14:paraId="4C3AE580" w14:textId="77777777" w:rsidR="008C6A59" w:rsidRPr="00031D79" w:rsidRDefault="008C6A59" w:rsidP="00ED1142">
            <w:pPr>
              <w:pStyle w:val="TAC"/>
            </w:pPr>
            <w:r w:rsidRPr="00031D79">
              <w:t>60</w:t>
            </w:r>
          </w:p>
        </w:tc>
        <w:tc>
          <w:tcPr>
            <w:tcW w:w="1418" w:type="dxa"/>
            <w:shd w:val="clear" w:color="auto" w:fill="auto"/>
            <w:noWrap/>
            <w:vAlign w:val="bottom"/>
            <w:hideMark/>
          </w:tcPr>
          <w:p w14:paraId="0A833BBE" w14:textId="77777777" w:rsidR="008C6A59" w:rsidRPr="00031D79" w:rsidRDefault="008C6A59" w:rsidP="00ED1142">
            <w:pPr>
              <w:pStyle w:val="TAC"/>
            </w:pPr>
            <w:r w:rsidRPr="00031D79">
              <w:t>14</w:t>
            </w:r>
          </w:p>
        </w:tc>
        <w:tc>
          <w:tcPr>
            <w:tcW w:w="1661" w:type="dxa"/>
            <w:vMerge/>
            <w:vAlign w:val="center"/>
            <w:hideMark/>
          </w:tcPr>
          <w:p w14:paraId="67978C23" w14:textId="77777777" w:rsidR="008C6A59" w:rsidRPr="00031D79" w:rsidRDefault="008C6A59" w:rsidP="00ED1142">
            <w:pPr>
              <w:pStyle w:val="TAC"/>
            </w:pPr>
          </w:p>
        </w:tc>
        <w:tc>
          <w:tcPr>
            <w:tcW w:w="2143" w:type="dxa"/>
            <w:vMerge/>
            <w:vAlign w:val="center"/>
            <w:hideMark/>
          </w:tcPr>
          <w:p w14:paraId="3BE809AF" w14:textId="77777777" w:rsidR="008C6A59" w:rsidRPr="00031D79" w:rsidRDefault="008C6A59" w:rsidP="00ED1142">
            <w:pPr>
              <w:pStyle w:val="TAC"/>
            </w:pPr>
          </w:p>
        </w:tc>
        <w:tc>
          <w:tcPr>
            <w:tcW w:w="1657" w:type="dxa"/>
            <w:shd w:val="clear" w:color="auto" w:fill="auto"/>
            <w:noWrap/>
            <w:vAlign w:val="bottom"/>
            <w:hideMark/>
          </w:tcPr>
          <w:p w14:paraId="4FC858CA" w14:textId="77777777" w:rsidR="008C6A59" w:rsidRPr="00031D79" w:rsidRDefault="008C6A59" w:rsidP="00ED1142">
            <w:pPr>
              <w:pStyle w:val="TAC"/>
            </w:pPr>
            <w:r w:rsidRPr="00031D79">
              <w:t>0.12</w:t>
            </w:r>
          </w:p>
        </w:tc>
        <w:tc>
          <w:tcPr>
            <w:tcW w:w="1620" w:type="dxa"/>
            <w:shd w:val="clear" w:color="auto" w:fill="auto"/>
            <w:noWrap/>
            <w:vAlign w:val="bottom"/>
            <w:hideMark/>
          </w:tcPr>
          <w:p w14:paraId="54030B88" w14:textId="60C83CF2" w:rsidR="008C6A59" w:rsidRPr="00031D79" w:rsidRDefault="008C6A59" w:rsidP="00ED1142">
            <w:pPr>
              <w:pStyle w:val="TAC"/>
            </w:pPr>
            <w:r w:rsidRPr="00031D79">
              <w:t>0.26</w:t>
            </w:r>
          </w:p>
        </w:tc>
      </w:tr>
    </w:tbl>
    <w:p w14:paraId="4CA970B7" w14:textId="138FE819" w:rsidR="00E467CC" w:rsidRDefault="00E467CC" w:rsidP="00E467CC">
      <w:pPr>
        <w:pStyle w:val="Caption"/>
        <w:keepNext/>
        <w:jc w:val="center"/>
      </w:pPr>
      <w:bookmarkStart w:id="9" w:name="_Ref140071099"/>
      <w:r>
        <w:t xml:space="preserve">Table </w:t>
      </w:r>
      <w:r>
        <w:fldChar w:fldCharType="begin"/>
      </w:r>
      <w:r>
        <w:instrText xml:space="preserve"> SEQ Table \* ARABIC </w:instrText>
      </w:r>
      <w:r>
        <w:fldChar w:fldCharType="separate"/>
      </w:r>
      <w:r w:rsidR="00C613B5">
        <w:rPr>
          <w:noProof/>
        </w:rPr>
        <w:t>2</w:t>
      </w:r>
      <w:r>
        <w:rPr>
          <w:noProof/>
        </w:rPr>
        <w:fldChar w:fldCharType="end"/>
      </w:r>
      <w:bookmarkEnd w:id="9"/>
      <w:r>
        <w:t xml:space="preserve">: </w:t>
      </w:r>
      <w:r w:rsidR="00656326">
        <w:t>Mean Error Differences</w:t>
      </w:r>
      <w:r w:rsidR="00284DBA">
        <w:t xml:space="preserve"> with respect to </w:t>
      </w:r>
      <w:r w:rsidR="00284DBA" w:rsidRPr="00284DBA">
        <w:t>infinitesimal</w:t>
      </w:r>
      <w:r w:rsidR="00284DBA">
        <w:t xml:space="preserve"> </w:t>
      </w:r>
      <w:r w:rsidR="00C13151">
        <w:t xml:space="preserve">EIS search </w:t>
      </w:r>
      <w:r w:rsidR="00284DBA">
        <w:t>step size</w:t>
      </w:r>
      <w:r w:rsidR="00E12FD4">
        <w:t xml:space="preserve"> (</w:t>
      </w:r>
      <w:r w:rsidR="00AD32FB">
        <w:t>Mean Error of TRS</w:t>
      </w:r>
      <w:r w:rsidR="00AD32FB">
        <w:rPr>
          <w:vertAlign w:val="subscript"/>
        </w:rPr>
        <w:t>0.5dB</w:t>
      </w:r>
      <w:r w:rsidR="00AD32FB">
        <w:t xml:space="preserve"> - </w:t>
      </w:r>
      <w:r w:rsidR="007C0438">
        <w:t>Mean Error</w:t>
      </w:r>
      <w:r w:rsidR="004C3678">
        <w:t xml:space="preserve"> of </w:t>
      </w:r>
      <w:r w:rsidR="00E12FD4">
        <w:t>TR</w:t>
      </w:r>
      <w:r w:rsidR="007C0438">
        <w:t>S</w:t>
      </w:r>
      <w:r w:rsidR="007C0438" w:rsidRPr="007C0438">
        <w:rPr>
          <w:vertAlign w:val="subscript"/>
        </w:rPr>
        <w:t>infinitesimal</w:t>
      </w:r>
      <w:r w:rsidR="004C3678" w:rsidRPr="004C3678">
        <w:t>)</w:t>
      </w:r>
    </w:p>
    <w:tbl>
      <w:tblPr>
        <w:tblW w:w="10273" w:type="dxa"/>
        <w:tblLayout w:type="fixed"/>
        <w:tblLook w:val="04A0" w:firstRow="1" w:lastRow="0" w:firstColumn="1" w:lastColumn="0" w:noHBand="0" w:noVBand="1"/>
      </w:tblPr>
      <w:tblGrid>
        <w:gridCol w:w="864"/>
        <w:gridCol w:w="1201"/>
        <w:gridCol w:w="1368"/>
        <w:gridCol w:w="1368"/>
        <w:gridCol w:w="1368"/>
        <w:gridCol w:w="1368"/>
        <w:gridCol w:w="1368"/>
        <w:gridCol w:w="1368"/>
      </w:tblGrid>
      <w:tr w:rsidR="00656326" w:rsidRPr="00E467CC" w14:paraId="62F45E6E" w14:textId="77777777" w:rsidTr="00D34ED6">
        <w:trPr>
          <w:trHeight w:val="815"/>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1F3F6" w14:textId="77777777" w:rsidR="00E467CC" w:rsidRPr="00E467CC" w:rsidRDefault="00E467CC" w:rsidP="00D34ED6">
            <w:pPr>
              <w:pStyle w:val="TAH"/>
              <w:rPr>
                <w:lang w:val="en-US"/>
              </w:rPr>
            </w:pPr>
            <w:r w:rsidRPr="00656326">
              <w:rPr>
                <w:rFonts w:ascii="Symbol" w:hAnsi="Symbol"/>
              </w:rPr>
              <w:t>Dq</w:t>
            </w:r>
            <w:r w:rsidRPr="00E467CC">
              <w:rPr>
                <w:rFonts w:ascii="Calibri" w:hAnsi="Calibri"/>
              </w:rPr>
              <w:t>=</w:t>
            </w:r>
            <w:r w:rsidRPr="00656326">
              <w:rPr>
                <w:rFonts w:ascii="Symbol" w:hAnsi="Symbol"/>
              </w:rPr>
              <w:t>Df</w:t>
            </w:r>
            <w:r w:rsidRPr="00E467CC">
              <w:rPr>
                <w:rFonts w:ascii="Calibri" w:hAnsi="Calibri"/>
              </w:rPr>
              <w:t xml:space="preserve"> [</w:t>
            </w:r>
            <w:r w:rsidRPr="00E467CC">
              <w:t>°</w:t>
            </w:r>
            <w:r w:rsidRPr="00E467CC">
              <w:rPr>
                <w:rFonts w:ascii="Calibri" w:hAnsi="Calibri"/>
              </w:rPr>
              <w:t>]</w:t>
            </w:r>
          </w:p>
        </w:tc>
        <w:tc>
          <w:tcPr>
            <w:tcW w:w="1201" w:type="dxa"/>
            <w:tcBorders>
              <w:top w:val="single" w:sz="4" w:space="0" w:color="auto"/>
              <w:left w:val="nil"/>
              <w:bottom w:val="single" w:sz="4" w:space="0" w:color="auto"/>
              <w:right w:val="single" w:sz="4" w:space="0" w:color="auto"/>
            </w:tcBorders>
            <w:shd w:val="clear" w:color="auto" w:fill="auto"/>
            <w:vAlign w:val="center"/>
            <w:hideMark/>
          </w:tcPr>
          <w:p w14:paraId="3288D0BA" w14:textId="77777777" w:rsidR="00E467CC" w:rsidRPr="00E467CC" w:rsidRDefault="00E467CC" w:rsidP="00965F9F">
            <w:pPr>
              <w:pStyle w:val="TAH"/>
              <w:rPr>
                <w:lang w:val="en-US"/>
              </w:rPr>
            </w:pPr>
            <w:r w:rsidRPr="00E467CC">
              <w:t>EIS discretization/step size [dB]</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45BC376D" w14:textId="77777777" w:rsidR="00E467CC" w:rsidRPr="00E467CC" w:rsidRDefault="00E467CC" w:rsidP="00965F9F">
            <w:pPr>
              <w:pStyle w:val="TAH"/>
              <w:rPr>
                <w:lang w:val="en-US"/>
              </w:rPr>
            </w:pPr>
            <w:r w:rsidRPr="00E467CC">
              <w:rPr>
                <w:lang w:val="en-US"/>
              </w:rPr>
              <w:t>BHR_pattern824_GSM</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60A731DA" w14:textId="77777777" w:rsidR="00E467CC" w:rsidRPr="00E467CC" w:rsidRDefault="00E467CC" w:rsidP="00965F9F">
            <w:pPr>
              <w:pStyle w:val="TAH"/>
              <w:rPr>
                <w:lang w:val="en-US"/>
              </w:rPr>
            </w:pPr>
            <w:r w:rsidRPr="00E467CC">
              <w:rPr>
                <w:lang w:val="en-US"/>
              </w:rPr>
              <w:t>BHR_pattern1800_GSM</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09306F8F" w14:textId="77777777" w:rsidR="00E467CC" w:rsidRPr="00E467CC" w:rsidRDefault="00E467CC" w:rsidP="00965F9F">
            <w:pPr>
              <w:pStyle w:val="TAH"/>
              <w:rPr>
                <w:lang w:val="en-US"/>
              </w:rPr>
            </w:pPr>
            <w:r w:rsidRPr="00E467CC">
              <w:rPr>
                <w:lang w:val="en-US"/>
              </w:rPr>
              <w:t>BHR_pattern2450_BT</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223481FD" w14:textId="3237E47F" w:rsidR="00E467CC" w:rsidRPr="00E467CC" w:rsidRDefault="00E467CC" w:rsidP="00965F9F">
            <w:pPr>
              <w:pStyle w:val="TAH"/>
              <w:rPr>
                <w:lang w:val="en-US"/>
              </w:rPr>
            </w:pPr>
            <w:r w:rsidRPr="00E467CC">
              <w:rPr>
                <w:lang w:val="en-US"/>
              </w:rPr>
              <w:t>FS_pattern</w:t>
            </w:r>
            <w:r w:rsidR="00D34ED6">
              <w:rPr>
                <w:lang w:val="en-US"/>
              </w:rPr>
              <w:br/>
            </w:r>
            <w:r w:rsidRPr="00E467CC">
              <w:rPr>
                <w:lang w:val="en-US"/>
              </w:rPr>
              <w:t>824_GSM</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536B93DC" w14:textId="25459D40" w:rsidR="00E467CC" w:rsidRPr="00E467CC" w:rsidRDefault="00E467CC" w:rsidP="00965F9F">
            <w:pPr>
              <w:pStyle w:val="TAH"/>
              <w:rPr>
                <w:lang w:val="en-US"/>
              </w:rPr>
            </w:pPr>
            <w:r w:rsidRPr="00E467CC">
              <w:rPr>
                <w:lang w:val="en-US"/>
              </w:rPr>
              <w:t>FS_pattern</w:t>
            </w:r>
            <w:r w:rsidR="00D34ED6">
              <w:rPr>
                <w:lang w:val="en-US"/>
              </w:rPr>
              <w:br/>
            </w:r>
            <w:r w:rsidRPr="00E467CC">
              <w:rPr>
                <w:lang w:val="en-US"/>
              </w:rPr>
              <w:t>1800_GSM</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61144DAA" w14:textId="7AAE742B" w:rsidR="00E467CC" w:rsidRPr="00E467CC" w:rsidRDefault="00E467CC" w:rsidP="00965F9F">
            <w:pPr>
              <w:pStyle w:val="TAH"/>
              <w:rPr>
                <w:lang w:val="en-US"/>
              </w:rPr>
            </w:pPr>
            <w:r w:rsidRPr="00E467CC">
              <w:rPr>
                <w:lang w:val="en-US"/>
              </w:rPr>
              <w:t>FS_pattern</w:t>
            </w:r>
            <w:r w:rsidR="00D34ED6">
              <w:rPr>
                <w:lang w:val="en-US"/>
              </w:rPr>
              <w:br/>
            </w:r>
            <w:r w:rsidRPr="00E467CC">
              <w:rPr>
                <w:lang w:val="en-US"/>
              </w:rPr>
              <w:t>2450_BT</w:t>
            </w:r>
          </w:p>
        </w:tc>
      </w:tr>
      <w:tr w:rsidR="00656326" w:rsidRPr="00E467CC" w14:paraId="383163C5" w14:textId="77777777" w:rsidTr="005A1CA4">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3D77C79" w14:textId="77777777" w:rsidR="00E467CC" w:rsidRPr="00E467CC" w:rsidRDefault="00E467CC" w:rsidP="00965F9F">
            <w:pPr>
              <w:pStyle w:val="TAC"/>
              <w:rPr>
                <w:lang w:val="en-US"/>
              </w:rPr>
            </w:pPr>
            <w:r w:rsidRPr="00E467CC">
              <w:rPr>
                <w:lang w:val="en-US"/>
              </w:rPr>
              <w:t>5</w:t>
            </w:r>
          </w:p>
        </w:tc>
        <w:tc>
          <w:tcPr>
            <w:tcW w:w="12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CF17FC" w14:textId="77777777" w:rsidR="00E467CC" w:rsidRPr="00E467CC" w:rsidRDefault="00E467CC" w:rsidP="00965F9F">
            <w:pPr>
              <w:pStyle w:val="TAC"/>
              <w:rPr>
                <w:lang w:val="en-US"/>
              </w:rPr>
            </w:pPr>
            <w:r w:rsidRPr="00E467CC">
              <w:rPr>
                <w:lang w:val="en-US"/>
              </w:rPr>
              <w:t>0.5</w:t>
            </w:r>
          </w:p>
        </w:tc>
        <w:tc>
          <w:tcPr>
            <w:tcW w:w="1368" w:type="dxa"/>
            <w:tcBorders>
              <w:top w:val="nil"/>
              <w:left w:val="nil"/>
              <w:bottom w:val="single" w:sz="4" w:space="0" w:color="auto"/>
              <w:right w:val="single" w:sz="4" w:space="0" w:color="auto"/>
            </w:tcBorders>
            <w:shd w:val="clear" w:color="auto" w:fill="auto"/>
            <w:noWrap/>
            <w:vAlign w:val="bottom"/>
            <w:hideMark/>
          </w:tcPr>
          <w:p w14:paraId="7FD7D2D8" w14:textId="7CD70AF1"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15C0A06F" w14:textId="0D60E745"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19D76E76" w14:textId="61F3308D"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78B557D1" w14:textId="1728D2FE"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5FF6DA8B" w14:textId="2759CD2E"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1C2AFCCF" w14:textId="526BDFB5" w:rsidR="00E467CC" w:rsidRPr="00E467CC" w:rsidRDefault="00E467CC" w:rsidP="00965F9F">
            <w:pPr>
              <w:pStyle w:val="TAC"/>
              <w:rPr>
                <w:lang w:val="en-US"/>
              </w:rPr>
            </w:pPr>
            <w:r w:rsidRPr="00E467CC">
              <w:rPr>
                <w:lang w:val="en-US"/>
              </w:rPr>
              <w:t>0.25</w:t>
            </w:r>
          </w:p>
        </w:tc>
      </w:tr>
      <w:tr w:rsidR="00656326" w:rsidRPr="00E467CC" w14:paraId="07B4BD30" w14:textId="77777777" w:rsidTr="005A1CA4">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9CD5CD9" w14:textId="77777777" w:rsidR="00E467CC" w:rsidRPr="00E467CC" w:rsidRDefault="00E467CC" w:rsidP="00965F9F">
            <w:pPr>
              <w:pStyle w:val="TAC"/>
              <w:rPr>
                <w:lang w:val="en-US"/>
              </w:rPr>
            </w:pPr>
            <w:r w:rsidRPr="00E467CC">
              <w:rPr>
                <w:lang w:val="en-US"/>
              </w:rPr>
              <w:t>10</w:t>
            </w:r>
          </w:p>
        </w:tc>
        <w:tc>
          <w:tcPr>
            <w:tcW w:w="1201" w:type="dxa"/>
            <w:vMerge/>
            <w:tcBorders>
              <w:top w:val="nil"/>
              <w:left w:val="single" w:sz="4" w:space="0" w:color="auto"/>
              <w:bottom w:val="single" w:sz="4" w:space="0" w:color="auto"/>
              <w:right w:val="single" w:sz="4" w:space="0" w:color="auto"/>
            </w:tcBorders>
            <w:vAlign w:val="center"/>
            <w:hideMark/>
          </w:tcPr>
          <w:p w14:paraId="366FDA55" w14:textId="77777777" w:rsidR="00E467CC" w:rsidRPr="00E467CC" w:rsidRDefault="00E467CC" w:rsidP="00965F9F">
            <w:pPr>
              <w:pStyle w:val="TAC"/>
              <w:rPr>
                <w:lang w:val="en-US"/>
              </w:rPr>
            </w:pPr>
          </w:p>
        </w:tc>
        <w:tc>
          <w:tcPr>
            <w:tcW w:w="1368" w:type="dxa"/>
            <w:tcBorders>
              <w:top w:val="nil"/>
              <w:left w:val="nil"/>
              <w:bottom w:val="single" w:sz="4" w:space="0" w:color="auto"/>
              <w:right w:val="single" w:sz="4" w:space="0" w:color="auto"/>
            </w:tcBorders>
            <w:shd w:val="clear" w:color="auto" w:fill="auto"/>
            <w:noWrap/>
            <w:vAlign w:val="bottom"/>
            <w:hideMark/>
          </w:tcPr>
          <w:p w14:paraId="7C17BF20" w14:textId="1B10E69F"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360C1D12" w14:textId="5994FD55"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09C40B7E" w14:textId="499A88F5"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40F98CFB" w14:textId="14331A7D"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40A25977" w14:textId="3B211DDA"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2F4F13BB" w14:textId="0F7215EC" w:rsidR="00E467CC" w:rsidRPr="00E467CC" w:rsidRDefault="00E467CC" w:rsidP="00965F9F">
            <w:pPr>
              <w:pStyle w:val="TAC"/>
              <w:rPr>
                <w:lang w:val="en-US"/>
              </w:rPr>
            </w:pPr>
            <w:r w:rsidRPr="00E467CC">
              <w:rPr>
                <w:lang w:val="en-US"/>
              </w:rPr>
              <w:t>0.25</w:t>
            </w:r>
          </w:p>
        </w:tc>
      </w:tr>
      <w:tr w:rsidR="00656326" w:rsidRPr="00E467CC" w14:paraId="7CCB2064" w14:textId="77777777" w:rsidTr="005A1CA4">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3BCA7C28" w14:textId="77777777" w:rsidR="00E467CC" w:rsidRPr="00E467CC" w:rsidRDefault="00E467CC" w:rsidP="00965F9F">
            <w:pPr>
              <w:pStyle w:val="TAC"/>
              <w:rPr>
                <w:lang w:val="en-US"/>
              </w:rPr>
            </w:pPr>
            <w:r w:rsidRPr="00E467CC">
              <w:rPr>
                <w:lang w:val="en-US"/>
              </w:rPr>
              <w:t>15</w:t>
            </w:r>
          </w:p>
        </w:tc>
        <w:tc>
          <w:tcPr>
            <w:tcW w:w="1201" w:type="dxa"/>
            <w:vMerge/>
            <w:tcBorders>
              <w:top w:val="nil"/>
              <w:left w:val="single" w:sz="4" w:space="0" w:color="auto"/>
              <w:bottom w:val="single" w:sz="4" w:space="0" w:color="auto"/>
              <w:right w:val="single" w:sz="4" w:space="0" w:color="auto"/>
            </w:tcBorders>
            <w:vAlign w:val="center"/>
            <w:hideMark/>
          </w:tcPr>
          <w:p w14:paraId="6209DA54" w14:textId="77777777" w:rsidR="00E467CC" w:rsidRPr="00E467CC" w:rsidRDefault="00E467CC" w:rsidP="00965F9F">
            <w:pPr>
              <w:pStyle w:val="TAC"/>
              <w:rPr>
                <w:lang w:val="en-US"/>
              </w:rPr>
            </w:pPr>
          </w:p>
        </w:tc>
        <w:tc>
          <w:tcPr>
            <w:tcW w:w="1368" w:type="dxa"/>
            <w:tcBorders>
              <w:top w:val="nil"/>
              <w:left w:val="nil"/>
              <w:bottom w:val="single" w:sz="4" w:space="0" w:color="auto"/>
              <w:right w:val="single" w:sz="4" w:space="0" w:color="auto"/>
            </w:tcBorders>
            <w:shd w:val="clear" w:color="auto" w:fill="auto"/>
            <w:noWrap/>
            <w:vAlign w:val="bottom"/>
            <w:hideMark/>
          </w:tcPr>
          <w:p w14:paraId="2F09B384" w14:textId="726C306F"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2238911E" w14:textId="43C799B8"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6F23EE48" w14:textId="488502E2"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50793DCF" w14:textId="078BFA71"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56451F91" w14:textId="0082FA42"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34D8D0B3" w14:textId="26BFB92E" w:rsidR="00E467CC" w:rsidRPr="00E467CC" w:rsidRDefault="00E467CC" w:rsidP="00965F9F">
            <w:pPr>
              <w:pStyle w:val="TAC"/>
              <w:rPr>
                <w:lang w:val="en-US"/>
              </w:rPr>
            </w:pPr>
            <w:r w:rsidRPr="00E467CC">
              <w:rPr>
                <w:lang w:val="en-US"/>
              </w:rPr>
              <w:t>0.25</w:t>
            </w:r>
          </w:p>
        </w:tc>
      </w:tr>
      <w:tr w:rsidR="00656326" w:rsidRPr="00E467CC" w14:paraId="5677A1F8" w14:textId="77777777" w:rsidTr="005A1CA4">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17A69378" w14:textId="77777777" w:rsidR="00E467CC" w:rsidRPr="00E467CC" w:rsidRDefault="00E467CC" w:rsidP="00965F9F">
            <w:pPr>
              <w:pStyle w:val="TAC"/>
              <w:rPr>
                <w:lang w:val="en-US"/>
              </w:rPr>
            </w:pPr>
            <w:r w:rsidRPr="00E467CC">
              <w:rPr>
                <w:lang w:val="en-US"/>
              </w:rPr>
              <w:t>30</w:t>
            </w:r>
          </w:p>
        </w:tc>
        <w:tc>
          <w:tcPr>
            <w:tcW w:w="1201" w:type="dxa"/>
            <w:vMerge/>
            <w:tcBorders>
              <w:top w:val="nil"/>
              <w:left w:val="single" w:sz="4" w:space="0" w:color="auto"/>
              <w:bottom w:val="single" w:sz="4" w:space="0" w:color="auto"/>
              <w:right w:val="single" w:sz="4" w:space="0" w:color="auto"/>
            </w:tcBorders>
            <w:vAlign w:val="center"/>
            <w:hideMark/>
          </w:tcPr>
          <w:p w14:paraId="6C740EE0" w14:textId="77777777" w:rsidR="00E467CC" w:rsidRPr="00E467CC" w:rsidRDefault="00E467CC" w:rsidP="00965F9F">
            <w:pPr>
              <w:pStyle w:val="TAC"/>
              <w:rPr>
                <w:lang w:val="en-US"/>
              </w:rPr>
            </w:pPr>
          </w:p>
        </w:tc>
        <w:tc>
          <w:tcPr>
            <w:tcW w:w="1368" w:type="dxa"/>
            <w:tcBorders>
              <w:top w:val="nil"/>
              <w:left w:val="nil"/>
              <w:bottom w:val="single" w:sz="4" w:space="0" w:color="auto"/>
              <w:right w:val="single" w:sz="4" w:space="0" w:color="auto"/>
            </w:tcBorders>
            <w:shd w:val="clear" w:color="auto" w:fill="auto"/>
            <w:noWrap/>
            <w:vAlign w:val="bottom"/>
            <w:hideMark/>
          </w:tcPr>
          <w:p w14:paraId="3B6B8EA0" w14:textId="3B8B07E3"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284B75A8" w14:textId="5B60FAA3"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71ED663A" w14:textId="31CC76D0"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3B77A1C0" w14:textId="20136A0A"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77852521" w14:textId="3BC76315"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49EE4FC9" w14:textId="242FE744" w:rsidR="00E467CC" w:rsidRPr="00E467CC" w:rsidRDefault="00E467CC" w:rsidP="00965F9F">
            <w:pPr>
              <w:pStyle w:val="TAC"/>
              <w:rPr>
                <w:lang w:val="en-US"/>
              </w:rPr>
            </w:pPr>
            <w:r w:rsidRPr="00E467CC">
              <w:rPr>
                <w:lang w:val="en-US"/>
              </w:rPr>
              <w:t>0.25</w:t>
            </w:r>
          </w:p>
        </w:tc>
      </w:tr>
      <w:tr w:rsidR="00656326" w:rsidRPr="00E467CC" w14:paraId="4154D07E" w14:textId="77777777" w:rsidTr="005A1CA4">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68D79AA" w14:textId="77777777" w:rsidR="00E467CC" w:rsidRPr="00E467CC" w:rsidRDefault="00E467CC" w:rsidP="00965F9F">
            <w:pPr>
              <w:pStyle w:val="TAC"/>
              <w:rPr>
                <w:lang w:val="en-US"/>
              </w:rPr>
            </w:pPr>
            <w:r w:rsidRPr="00E467CC">
              <w:rPr>
                <w:lang w:val="en-US"/>
              </w:rPr>
              <w:t>45</w:t>
            </w:r>
          </w:p>
        </w:tc>
        <w:tc>
          <w:tcPr>
            <w:tcW w:w="1201" w:type="dxa"/>
            <w:vMerge/>
            <w:tcBorders>
              <w:top w:val="nil"/>
              <w:left w:val="single" w:sz="4" w:space="0" w:color="auto"/>
              <w:bottom w:val="single" w:sz="4" w:space="0" w:color="auto"/>
              <w:right w:val="single" w:sz="4" w:space="0" w:color="auto"/>
            </w:tcBorders>
            <w:vAlign w:val="center"/>
            <w:hideMark/>
          </w:tcPr>
          <w:p w14:paraId="3C814F0B" w14:textId="77777777" w:rsidR="00E467CC" w:rsidRPr="00E467CC" w:rsidRDefault="00E467CC" w:rsidP="00965F9F">
            <w:pPr>
              <w:pStyle w:val="TAC"/>
              <w:rPr>
                <w:lang w:val="en-US"/>
              </w:rPr>
            </w:pPr>
          </w:p>
        </w:tc>
        <w:tc>
          <w:tcPr>
            <w:tcW w:w="1368" w:type="dxa"/>
            <w:tcBorders>
              <w:top w:val="nil"/>
              <w:left w:val="nil"/>
              <w:bottom w:val="single" w:sz="4" w:space="0" w:color="auto"/>
              <w:right w:val="single" w:sz="4" w:space="0" w:color="auto"/>
            </w:tcBorders>
            <w:shd w:val="clear" w:color="auto" w:fill="auto"/>
            <w:noWrap/>
            <w:vAlign w:val="bottom"/>
            <w:hideMark/>
          </w:tcPr>
          <w:p w14:paraId="47C21C22" w14:textId="5FBA6927"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7CBE1499" w14:textId="327C3467" w:rsidR="00E467CC" w:rsidRPr="00E467CC" w:rsidRDefault="00E467CC" w:rsidP="00965F9F">
            <w:pPr>
              <w:pStyle w:val="TAC"/>
              <w:rPr>
                <w:lang w:val="en-US"/>
              </w:rPr>
            </w:pPr>
            <w:r w:rsidRPr="00E467CC">
              <w:rPr>
                <w:lang w:val="en-US"/>
              </w:rPr>
              <w:t>0.24</w:t>
            </w:r>
          </w:p>
        </w:tc>
        <w:tc>
          <w:tcPr>
            <w:tcW w:w="1368" w:type="dxa"/>
            <w:tcBorders>
              <w:top w:val="nil"/>
              <w:left w:val="nil"/>
              <w:bottom w:val="single" w:sz="4" w:space="0" w:color="auto"/>
              <w:right w:val="single" w:sz="4" w:space="0" w:color="auto"/>
            </w:tcBorders>
            <w:shd w:val="clear" w:color="auto" w:fill="auto"/>
            <w:noWrap/>
            <w:vAlign w:val="bottom"/>
            <w:hideMark/>
          </w:tcPr>
          <w:p w14:paraId="23292007" w14:textId="0BF6D3D2"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7BBE7C7D" w14:textId="23D7C2D3" w:rsidR="00E467CC" w:rsidRPr="00E467CC" w:rsidRDefault="00E467CC" w:rsidP="00965F9F">
            <w:pPr>
              <w:pStyle w:val="TAC"/>
              <w:rPr>
                <w:lang w:val="en-US"/>
              </w:rPr>
            </w:pPr>
            <w:r w:rsidRPr="00E467CC">
              <w:rPr>
                <w:lang w:val="en-US"/>
              </w:rPr>
              <w:t>0.25</w:t>
            </w:r>
          </w:p>
        </w:tc>
        <w:tc>
          <w:tcPr>
            <w:tcW w:w="1368" w:type="dxa"/>
            <w:tcBorders>
              <w:top w:val="nil"/>
              <w:left w:val="nil"/>
              <w:bottom w:val="single" w:sz="4" w:space="0" w:color="auto"/>
              <w:right w:val="single" w:sz="4" w:space="0" w:color="auto"/>
            </w:tcBorders>
            <w:shd w:val="clear" w:color="auto" w:fill="auto"/>
            <w:noWrap/>
            <w:vAlign w:val="bottom"/>
            <w:hideMark/>
          </w:tcPr>
          <w:p w14:paraId="55BAC058" w14:textId="6B3103CE" w:rsidR="00E467CC" w:rsidRPr="00E467CC" w:rsidRDefault="00E467CC" w:rsidP="00965F9F">
            <w:pPr>
              <w:pStyle w:val="TAC"/>
              <w:rPr>
                <w:lang w:val="en-US"/>
              </w:rPr>
            </w:pPr>
            <w:r w:rsidRPr="00E467CC">
              <w:rPr>
                <w:lang w:val="en-US"/>
              </w:rPr>
              <w:t>0.24</w:t>
            </w:r>
          </w:p>
        </w:tc>
        <w:tc>
          <w:tcPr>
            <w:tcW w:w="1368" w:type="dxa"/>
            <w:tcBorders>
              <w:top w:val="nil"/>
              <w:left w:val="nil"/>
              <w:bottom w:val="single" w:sz="4" w:space="0" w:color="auto"/>
              <w:right w:val="single" w:sz="4" w:space="0" w:color="auto"/>
            </w:tcBorders>
            <w:shd w:val="clear" w:color="auto" w:fill="auto"/>
            <w:noWrap/>
            <w:vAlign w:val="bottom"/>
            <w:hideMark/>
          </w:tcPr>
          <w:p w14:paraId="7871D066" w14:textId="5CC7CF1A" w:rsidR="00E467CC" w:rsidRPr="00E467CC" w:rsidRDefault="00E467CC" w:rsidP="00965F9F">
            <w:pPr>
              <w:pStyle w:val="TAC"/>
              <w:rPr>
                <w:lang w:val="en-US"/>
              </w:rPr>
            </w:pPr>
            <w:r w:rsidRPr="00E467CC">
              <w:rPr>
                <w:lang w:val="en-US"/>
              </w:rPr>
              <w:t>0.25</w:t>
            </w:r>
          </w:p>
        </w:tc>
      </w:tr>
    </w:tbl>
    <w:p w14:paraId="7D0BD2EF" w14:textId="382BF8B8" w:rsidR="002D5CCE" w:rsidRDefault="002D5CCE" w:rsidP="002D5CCE">
      <w:pPr>
        <w:pStyle w:val="Caption"/>
      </w:pPr>
      <w:bookmarkStart w:id="10" w:name="_Ref140235226"/>
      <w:r w:rsidRPr="005E6B3F">
        <w:t xml:space="preserve">Observation </w:t>
      </w:r>
      <w:r w:rsidRPr="005E6B3F">
        <w:rPr>
          <w:b w:val="0"/>
        </w:rPr>
        <w:fldChar w:fldCharType="begin"/>
      </w:r>
      <w:r w:rsidRPr="005E6B3F">
        <w:instrText xml:space="preserve"> SEQ Observation \* ARABIC </w:instrText>
      </w:r>
      <w:r w:rsidRPr="005E6B3F">
        <w:rPr>
          <w:b w:val="0"/>
        </w:rPr>
        <w:fldChar w:fldCharType="separate"/>
      </w:r>
      <w:r w:rsidR="00C613B5">
        <w:rPr>
          <w:noProof/>
        </w:rPr>
        <w:t>2</w:t>
      </w:r>
      <w:r w:rsidRPr="005E6B3F">
        <w:rPr>
          <w:b w:val="0"/>
        </w:rPr>
        <w:fldChar w:fldCharType="end"/>
      </w:r>
      <w:r>
        <w:t>: The mean error</w:t>
      </w:r>
      <w:r w:rsidR="003F5613">
        <w:t xml:space="preserve"> related to the EIS sensitivity search step size</w:t>
      </w:r>
      <w:r w:rsidR="00FC07C8">
        <w:t xml:space="preserve"> is device independent and corresponds to </w:t>
      </w:r>
      <w:r w:rsidR="00A30A56">
        <w:t>0.5*search step size.</w:t>
      </w:r>
      <w:bookmarkEnd w:id="10"/>
      <w:r w:rsidR="00A30A56">
        <w:t xml:space="preserve"> </w:t>
      </w:r>
    </w:p>
    <w:p w14:paraId="1B4A8EEB" w14:textId="294C0C84" w:rsidR="00875299" w:rsidRDefault="007E7621" w:rsidP="00875299">
      <w:r>
        <w:t xml:space="preserve">In </w:t>
      </w:r>
      <w:r>
        <w:fldChar w:fldCharType="begin"/>
      </w:r>
      <w:r>
        <w:instrText xml:space="preserve"> REF _Ref140068929 \r \h </w:instrText>
      </w:r>
      <w:r>
        <w:fldChar w:fldCharType="separate"/>
      </w:r>
      <w:r w:rsidR="00C613B5">
        <w:t>[5]</w:t>
      </w:r>
      <w:r>
        <w:fldChar w:fldCharType="end"/>
      </w:r>
      <w:r w:rsidR="00FE60F7">
        <w:t xml:space="preserve">, it was </w:t>
      </w:r>
      <w:r w:rsidR="00E405D1">
        <w:t>endorsed</w:t>
      </w:r>
      <w:r w:rsidR="00FE60F7">
        <w:t xml:space="preserve"> to treat mean errors of TRP/TRS measurement grids as systematic error in the MU budget</w:t>
      </w:r>
      <w:r w:rsidR="00680648">
        <w:t xml:space="preserve"> similar to other mean errors in FR2, e.g., </w:t>
      </w:r>
      <w:r w:rsidR="009A5769">
        <w:t>‘</w:t>
      </w:r>
      <w:r w:rsidR="0081204A" w:rsidRPr="0081204A">
        <w:t>Systematic error due to TRP calculation/quadrature</w:t>
      </w:r>
      <w:r w:rsidR="009A5769">
        <w:t xml:space="preserve">’ and </w:t>
      </w:r>
      <w:r w:rsidR="0081204A">
        <w:t>‘Influence of Noise</w:t>
      </w:r>
      <w:r w:rsidR="00447605">
        <w:t>.</w:t>
      </w:r>
      <w:r w:rsidR="00F14A61">
        <w:t>’</w:t>
      </w:r>
      <w:r w:rsidR="00447605">
        <w:t xml:space="preserve"> </w:t>
      </w:r>
    </w:p>
    <w:tbl>
      <w:tblPr>
        <w:tblStyle w:val="TableGrid"/>
        <w:tblW w:w="0" w:type="auto"/>
        <w:tblLook w:val="04A0" w:firstRow="1" w:lastRow="0" w:firstColumn="1" w:lastColumn="0" w:noHBand="0" w:noVBand="1"/>
      </w:tblPr>
      <w:tblGrid>
        <w:gridCol w:w="9964"/>
      </w:tblGrid>
      <w:tr w:rsidR="00274334" w14:paraId="255EB4C8" w14:textId="77777777" w:rsidTr="00274334">
        <w:tc>
          <w:tcPr>
            <w:tcW w:w="9964" w:type="dxa"/>
          </w:tcPr>
          <w:p w14:paraId="3D4A1899" w14:textId="2E3DD14D" w:rsidR="00274334" w:rsidRDefault="00274334" w:rsidP="00274334">
            <w:r>
              <w:t xml:space="preserve">For legacy OTA testing, measurement grid MUs related to coarse measurement grids have always been captured as an MU element (standard deviation) that is RSS’ed with other MU elements, e.g., MU element ‘Coarse Sampling Grid’ in Clause </w:t>
            </w:r>
            <w:r w:rsidRPr="00C51821">
              <w:t>A.4.2.12</w:t>
            </w:r>
            <w:r>
              <w:t xml:space="preserve"> of </w:t>
            </w:r>
            <w:r w:rsidR="00384A2F">
              <w:t xml:space="preserve">[12] </w:t>
            </w:r>
            <w:r>
              <w:t xml:space="preserve">in Table </w:t>
            </w:r>
            <w:r w:rsidRPr="00537286">
              <w:t>A.4.</w:t>
            </w:r>
            <w:r>
              <w:t>3</w:t>
            </w:r>
            <w:r w:rsidRPr="00537286">
              <w:t>.1-2</w:t>
            </w:r>
            <w:r>
              <w:t xml:space="preserve"> for TRP and in Table </w:t>
            </w:r>
            <w:r w:rsidRPr="00537286">
              <w:t>A.4.4.1-2</w:t>
            </w:r>
            <w:r>
              <w:t xml:space="preserve"> for TRS. However, mean errors for TRP/TRS </w:t>
            </w:r>
            <w:r>
              <w:lastRenderedPageBreak/>
              <w:t xml:space="preserve">measurement grids so far have never been captured in the MU budget for below 6 GHz OTA testing. On the other hand, mean errors for TRP measurement grids were captured as systematic uncertainty for FR2, e.g., </w:t>
            </w:r>
            <w:r w:rsidRPr="00E45CEB">
              <w:t>B.2.1.24</w:t>
            </w:r>
            <w:r>
              <w:t xml:space="preserve"> in </w:t>
            </w:r>
            <w:r w:rsidR="00FE60F7">
              <w:t>[13]</w:t>
            </w:r>
          </w:p>
          <w:tbl>
            <w:tblPr>
              <w:tblStyle w:val="TableGrid"/>
              <w:tblW w:w="0" w:type="auto"/>
              <w:tblLook w:val="04A0" w:firstRow="1" w:lastRow="0" w:firstColumn="1" w:lastColumn="0" w:noHBand="0" w:noVBand="1"/>
            </w:tblPr>
            <w:tblGrid>
              <w:gridCol w:w="9738"/>
            </w:tblGrid>
            <w:tr w:rsidR="00274334" w14:paraId="0D0564EA" w14:textId="77777777" w:rsidTr="007D622F">
              <w:tc>
                <w:tcPr>
                  <w:tcW w:w="9964" w:type="dxa"/>
                </w:tcPr>
                <w:p w14:paraId="5E9E8B68" w14:textId="77777777" w:rsidR="00274334" w:rsidRPr="009709C5" w:rsidRDefault="00274334" w:rsidP="00274334">
                  <w:pPr>
                    <w:pStyle w:val="Heading3"/>
                  </w:pPr>
                  <w:bookmarkStart w:id="11" w:name="_Toc21004777"/>
                  <w:bookmarkStart w:id="12" w:name="_Toc36041550"/>
                  <w:bookmarkStart w:id="13" w:name="_Toc36548774"/>
                  <w:bookmarkStart w:id="14" w:name="_Toc43901249"/>
                  <w:bookmarkStart w:id="15" w:name="_Toc52371981"/>
                  <w:bookmarkStart w:id="16" w:name="_Toc58253438"/>
                  <w:bookmarkStart w:id="17" w:name="_Toc75371568"/>
                  <w:bookmarkStart w:id="18" w:name="_Toc83730734"/>
                  <w:bookmarkStart w:id="19" w:name="_Toc90489235"/>
                  <w:bookmarkStart w:id="20" w:name="_Toc100005301"/>
                  <w:bookmarkStart w:id="21" w:name="_Toc114990124"/>
                  <w:bookmarkStart w:id="22" w:name="_Toc131528677"/>
                  <w:r w:rsidRPr="009709C5">
                    <w:t>B.2.1.24</w:t>
                  </w:r>
                  <w:r w:rsidRPr="009709C5">
                    <w:tab/>
                    <w:t>Systematic error due to TRP calculation/quadrature</w:t>
                  </w:r>
                  <w:bookmarkEnd w:id="11"/>
                  <w:bookmarkEnd w:id="12"/>
                  <w:bookmarkEnd w:id="13"/>
                  <w:bookmarkEnd w:id="14"/>
                  <w:bookmarkEnd w:id="15"/>
                  <w:bookmarkEnd w:id="16"/>
                  <w:bookmarkEnd w:id="17"/>
                  <w:bookmarkEnd w:id="18"/>
                  <w:bookmarkEnd w:id="19"/>
                  <w:bookmarkEnd w:id="20"/>
                  <w:bookmarkEnd w:id="21"/>
                  <w:bookmarkEnd w:id="22"/>
                </w:p>
                <w:p w14:paraId="03570F38" w14:textId="77777777" w:rsidR="00274334" w:rsidRPr="009709C5" w:rsidRDefault="00274334" w:rsidP="00274334">
                  <w:r w:rsidRPr="009709C5">
                    <w:rPr>
                      <w:lang w:eastAsia="zh-CN"/>
                    </w:rPr>
                    <w:t>When calculating TRP using different quadrature</w:t>
                  </w:r>
                  <w:r w:rsidRPr="009709C5">
                    <w:t xml:space="preserve"> of constant step size data, a mean error shall be taken into account. The value of this contributor depends on the number of measurement grid points and the quadrature technique used.</w:t>
                  </w:r>
                </w:p>
                <w:p w14:paraId="3DEF832D" w14:textId="77777777" w:rsidR="00274334" w:rsidRPr="009709C5" w:rsidRDefault="00274334" w:rsidP="00274334">
                  <w:r w:rsidRPr="009709C5">
                    <w:t>No mean error has to be taken into account for constant density approach (using the charged particle or the golden spiral implementation) for non-sparse antenna arrays.</w:t>
                  </w:r>
                </w:p>
                <w:p w14:paraId="28883927" w14:textId="77777777" w:rsidR="00274334" w:rsidRDefault="00274334" w:rsidP="00274334">
                  <w:r w:rsidRPr="009709C5">
                    <w:t>This measurement uncertainty contributor represents a systematic uncertainty and must not be root sum squared with contributors described by standard deviation.</w:t>
                  </w:r>
                </w:p>
              </w:tc>
            </w:tr>
          </w:tbl>
          <w:p w14:paraId="22FD0D06" w14:textId="3791D452" w:rsidR="00274334" w:rsidRDefault="00274334" w:rsidP="00274334">
            <w:r>
              <w:t>Given the p</w:t>
            </w:r>
            <w:r w:rsidRPr="00722607">
              <w:t>recedent</w:t>
            </w:r>
            <w:r>
              <w:t xml:space="preserve">, it is proposed to treat the mean errors for TRP/TRS in </w:t>
            </w:r>
            <w:r w:rsidR="00FE60F7">
              <w:t>Table 10</w:t>
            </w:r>
            <w:r>
              <w:t xml:space="preserve"> as </w:t>
            </w:r>
            <w:r w:rsidRPr="009709C5">
              <w:t>systematic uncertainty</w:t>
            </w:r>
            <w:r>
              <w:t xml:space="preserve"> and revise the MU tables in Table </w:t>
            </w:r>
            <w:r w:rsidRPr="00537286">
              <w:t>A.4.</w:t>
            </w:r>
            <w:r>
              <w:t>3</w:t>
            </w:r>
            <w:r w:rsidRPr="00537286">
              <w:t>.1-2</w:t>
            </w:r>
            <w:r>
              <w:t xml:space="preserve"> for TRP and in Table </w:t>
            </w:r>
            <w:r w:rsidRPr="00537286">
              <w:t>A.4.4.1-2</w:t>
            </w:r>
            <w:r>
              <w:t xml:space="preserve"> for TRS </w:t>
            </w:r>
            <w:r w:rsidR="00FE60F7">
              <w:t>[12]</w:t>
            </w:r>
            <w:r>
              <w:t xml:space="preserve"> accordingly.</w:t>
            </w:r>
          </w:p>
          <w:p w14:paraId="45A6A6ED" w14:textId="15C75B37" w:rsidR="00274334" w:rsidRDefault="00274334" w:rsidP="00F14A61">
            <w:pPr>
              <w:pStyle w:val="Caption"/>
            </w:pPr>
            <w:bookmarkStart w:id="23" w:name="_Ref134632890"/>
            <w:r>
              <w:t xml:space="preserve">Proposal 4: Treat the mean errors for TRP/TRS in </w:t>
            </w:r>
            <w:r w:rsidR="00FE60F7">
              <w:t>Table 10</w:t>
            </w:r>
            <w:r>
              <w:t xml:space="preserve"> as </w:t>
            </w:r>
            <w:r w:rsidRPr="009709C5">
              <w:t>systematic uncertainty</w:t>
            </w:r>
            <w:r>
              <w:t xml:space="preserve"> and revise the MU tables in Table </w:t>
            </w:r>
            <w:r w:rsidRPr="00537286">
              <w:t>A.4.</w:t>
            </w:r>
            <w:r>
              <w:t>3</w:t>
            </w:r>
            <w:r w:rsidRPr="00537286">
              <w:t>.1-2</w:t>
            </w:r>
            <w:r>
              <w:t xml:space="preserve"> for TRP and in Table </w:t>
            </w:r>
            <w:r w:rsidRPr="00537286">
              <w:t>A.4.4.1-2</w:t>
            </w:r>
            <w:r>
              <w:t xml:space="preserve"> for TRS </w:t>
            </w:r>
            <w:r w:rsidR="00FE60F7">
              <w:t>[12]</w:t>
            </w:r>
            <w:r>
              <w:t xml:space="preserve"> accordingly</w:t>
            </w:r>
            <w:bookmarkEnd w:id="23"/>
          </w:p>
        </w:tc>
      </w:tr>
    </w:tbl>
    <w:p w14:paraId="0D7335DD" w14:textId="7F70141B" w:rsidR="009D4895" w:rsidRDefault="00082CD8" w:rsidP="00B718B7">
      <w:r>
        <w:lastRenderedPageBreak/>
        <w:t xml:space="preserve">For those MU elements, this treatment to capture the mean error as a systematic uncertainty in the MU budget made sense as those MUs </w:t>
      </w:r>
      <w:r w:rsidR="00A12F9B">
        <w:t xml:space="preserve">are </w:t>
      </w:r>
      <w:r w:rsidR="00A12F9B" w:rsidRPr="00A12F9B">
        <w:t xml:space="preserve">UE or test system dependent. The rationale is that different UEs </w:t>
      </w:r>
      <w:r w:rsidR="0063732F">
        <w:t xml:space="preserve">and different test systems </w:t>
      </w:r>
      <w:r w:rsidR="00A12F9B" w:rsidRPr="00A12F9B">
        <w:t>will see different mean errors and thus the mean error should be taken into account in the overall MU</w:t>
      </w:r>
      <w:r w:rsidR="0063732F">
        <w:t>.</w:t>
      </w:r>
    </w:p>
    <w:p w14:paraId="7FC348B8" w14:textId="4690E2AE" w:rsidR="0063732F" w:rsidRDefault="0063732F" w:rsidP="00B718B7">
      <w:r>
        <w:t>However, th</w:t>
      </w:r>
      <w:r w:rsidR="00A60DF6">
        <w:t>e</w:t>
      </w:r>
      <w:r>
        <w:t xml:space="preserve"> MU element</w:t>
      </w:r>
      <w:r w:rsidR="005C2A02">
        <w:t xml:space="preserve"> for the </w:t>
      </w:r>
      <w:r w:rsidR="00FE4C36">
        <w:t>‘</w:t>
      </w:r>
      <w:r w:rsidR="00FE4C36" w:rsidRPr="00FE4C36">
        <w:t>Sensitivity measurement: output level step resolution</w:t>
      </w:r>
      <w:r w:rsidR="00FE4C36">
        <w:t xml:space="preserve">’ MU element </w:t>
      </w:r>
      <w:r w:rsidR="005C2A02">
        <w:t xml:space="preserve">is different </w:t>
      </w:r>
      <w:r w:rsidR="009177D8">
        <w:t xml:space="preserve">as the </w:t>
      </w:r>
      <w:r w:rsidR="009177D8" w:rsidRPr="009177D8">
        <w:t xml:space="preserve">mean error </w:t>
      </w:r>
      <w:r w:rsidR="009177D8">
        <w:t>is</w:t>
      </w:r>
      <w:r w:rsidR="009177D8" w:rsidRPr="009177D8">
        <w:t xml:space="preserve"> not UE </w:t>
      </w:r>
      <w:r w:rsidR="009177D8">
        <w:t>or test system dependent</w:t>
      </w:r>
      <w:r w:rsidR="009177D8" w:rsidRPr="009177D8">
        <w:t xml:space="preserve">. </w:t>
      </w:r>
      <w:r w:rsidR="0054156C">
        <w:t>Since</w:t>
      </w:r>
      <w:r w:rsidR="009177D8" w:rsidRPr="009177D8">
        <w:t xml:space="preserve"> the MU element has the same effect on all UEs, it can therefore be “corrected” and should not be considered a measurement uncertainty</w:t>
      </w:r>
      <w:r w:rsidR="00771393">
        <w:t xml:space="preserve">. </w:t>
      </w:r>
      <w:r w:rsidR="00F70B87">
        <w:t>This is also the process</w:t>
      </w:r>
      <w:r w:rsidR="009E1847">
        <w:t xml:space="preserve"> suggested by the GUM </w:t>
      </w:r>
      <w:r w:rsidR="00312042">
        <w:fldChar w:fldCharType="begin"/>
      </w:r>
      <w:r w:rsidR="00312042">
        <w:instrText xml:space="preserve"> REF _Ref140235741 \r \h </w:instrText>
      </w:r>
      <w:r w:rsidR="00312042">
        <w:fldChar w:fldCharType="separate"/>
      </w:r>
      <w:r w:rsidR="00C613B5">
        <w:t>[6]</w:t>
      </w:r>
      <w:r w:rsidR="00312042">
        <w:fldChar w:fldCharType="end"/>
      </w:r>
      <w:r w:rsidR="00312042">
        <w:t xml:space="preserve"> </w:t>
      </w:r>
      <w:r w:rsidR="009E1847">
        <w:t>for systematic errors</w:t>
      </w:r>
    </w:p>
    <w:tbl>
      <w:tblPr>
        <w:tblStyle w:val="TableGrid"/>
        <w:tblW w:w="0" w:type="auto"/>
        <w:tblLook w:val="04A0" w:firstRow="1" w:lastRow="0" w:firstColumn="1" w:lastColumn="0" w:noHBand="0" w:noVBand="1"/>
      </w:tblPr>
      <w:tblGrid>
        <w:gridCol w:w="9964"/>
      </w:tblGrid>
      <w:tr w:rsidR="009E1847" w14:paraId="3C80A2AA" w14:textId="77777777" w:rsidTr="009E1847">
        <w:tc>
          <w:tcPr>
            <w:tcW w:w="9964" w:type="dxa"/>
          </w:tcPr>
          <w:p w14:paraId="4DF3ABD3" w14:textId="77777777" w:rsidR="009E1847" w:rsidRDefault="009E1847" w:rsidP="009E1847">
            <w:pPr>
              <w:autoSpaceDE w:val="0"/>
              <w:autoSpaceDN w:val="0"/>
              <w:adjustRightInd w:val="0"/>
              <w:spacing w:after="0"/>
              <w:rPr>
                <w:rFonts w:ascii="Arial,Bold" w:hAnsi="Arial,Bold" w:cs="Arial,Bold"/>
                <w:b/>
                <w:bCs/>
                <w:color w:val="000000"/>
                <w:lang w:val="en-US"/>
              </w:rPr>
            </w:pPr>
            <w:r>
              <w:rPr>
                <w:rFonts w:ascii="Arial,Bold" w:hAnsi="Arial,Bold" w:cs="Arial,Bold"/>
                <w:b/>
                <w:bCs/>
                <w:color w:val="000000"/>
                <w:lang w:val="en-US"/>
              </w:rPr>
              <w:t>B.2.22</w:t>
            </w:r>
          </w:p>
          <w:p w14:paraId="1813A9C7" w14:textId="77777777" w:rsidR="009E1847" w:rsidRPr="00312042" w:rsidRDefault="009E1847" w:rsidP="009E1847">
            <w:pPr>
              <w:autoSpaceDE w:val="0"/>
              <w:autoSpaceDN w:val="0"/>
              <w:adjustRightInd w:val="0"/>
              <w:spacing w:after="0"/>
              <w:rPr>
                <w:rFonts w:ascii="Arial,Bold" w:hAnsi="Arial,Bold" w:cs="Arial,Bold"/>
                <w:b/>
                <w:bCs/>
                <w:color w:val="000000"/>
                <w:highlight w:val="yellow"/>
                <w:lang w:val="en-US"/>
              </w:rPr>
            </w:pPr>
            <w:r w:rsidRPr="00312042">
              <w:rPr>
                <w:rFonts w:ascii="Arial,Bold" w:hAnsi="Arial,Bold" w:cs="Arial,Bold"/>
                <w:b/>
                <w:bCs/>
                <w:color w:val="000000"/>
                <w:highlight w:val="yellow"/>
                <w:lang w:val="en-US"/>
              </w:rPr>
              <w:t>systematic error</w:t>
            </w:r>
          </w:p>
          <w:p w14:paraId="4564EEE4" w14:textId="77777777" w:rsidR="009E1847" w:rsidRPr="00312042" w:rsidRDefault="009E1847" w:rsidP="009E1847">
            <w:pPr>
              <w:autoSpaceDE w:val="0"/>
              <w:autoSpaceDN w:val="0"/>
              <w:adjustRightInd w:val="0"/>
              <w:spacing w:after="0"/>
              <w:rPr>
                <w:rFonts w:ascii="Arial" w:hAnsi="Arial" w:cs="Arial"/>
                <w:color w:val="000000"/>
                <w:highlight w:val="yellow"/>
                <w:lang w:val="en-US"/>
              </w:rPr>
            </w:pPr>
            <w:r w:rsidRPr="00312042">
              <w:rPr>
                <w:rFonts w:ascii="Arial" w:hAnsi="Arial" w:cs="Arial"/>
                <w:color w:val="000000"/>
                <w:highlight w:val="yellow"/>
                <w:lang w:val="en-US"/>
              </w:rPr>
              <w:t>mean that would result from an infinite number of measurements of the same measurand carried out under</w:t>
            </w:r>
          </w:p>
          <w:p w14:paraId="4C2D7220" w14:textId="77777777" w:rsidR="009E1847" w:rsidRDefault="009E1847" w:rsidP="009E1847">
            <w:pPr>
              <w:autoSpaceDE w:val="0"/>
              <w:autoSpaceDN w:val="0"/>
              <w:adjustRightInd w:val="0"/>
              <w:spacing w:after="0"/>
              <w:rPr>
                <w:rFonts w:ascii="Arial" w:hAnsi="Arial" w:cs="Arial"/>
                <w:color w:val="000000"/>
                <w:lang w:val="en-US"/>
              </w:rPr>
            </w:pPr>
            <w:r w:rsidRPr="00312042">
              <w:rPr>
                <w:rFonts w:ascii="Arial" w:hAnsi="Arial" w:cs="Arial"/>
                <w:color w:val="000000"/>
                <w:highlight w:val="yellow"/>
                <w:lang w:val="en-US"/>
              </w:rPr>
              <w:t>repeatability conditions minus a true value of the measurand</w:t>
            </w:r>
          </w:p>
          <w:p w14:paraId="0680128A" w14:textId="77777777" w:rsidR="009E1847" w:rsidRDefault="009E1847" w:rsidP="009E1847">
            <w:pPr>
              <w:autoSpaceDE w:val="0"/>
              <w:autoSpaceDN w:val="0"/>
              <w:adjustRightInd w:val="0"/>
              <w:spacing w:after="0"/>
              <w:rPr>
                <w:rFonts w:ascii="Arial" w:hAnsi="Arial" w:cs="Arial"/>
                <w:color w:val="000000"/>
                <w:sz w:val="18"/>
                <w:szCs w:val="18"/>
                <w:lang w:val="en-US"/>
              </w:rPr>
            </w:pPr>
            <w:r>
              <w:rPr>
                <w:rFonts w:ascii="Arial" w:hAnsi="Arial" w:cs="Arial"/>
                <w:color w:val="000000"/>
                <w:sz w:val="18"/>
                <w:szCs w:val="18"/>
                <w:lang w:val="en-US"/>
              </w:rPr>
              <w:t>NOTE 1 Systematic error is equal to error minus random error.</w:t>
            </w:r>
          </w:p>
          <w:p w14:paraId="7A53F499" w14:textId="77777777" w:rsidR="009E1847" w:rsidRDefault="009E1847" w:rsidP="009E1847">
            <w:pPr>
              <w:autoSpaceDE w:val="0"/>
              <w:autoSpaceDN w:val="0"/>
              <w:adjustRightInd w:val="0"/>
              <w:spacing w:after="0"/>
              <w:rPr>
                <w:rFonts w:ascii="Arial" w:hAnsi="Arial" w:cs="Arial"/>
                <w:color w:val="000000"/>
                <w:sz w:val="18"/>
                <w:szCs w:val="18"/>
                <w:lang w:val="en-US"/>
              </w:rPr>
            </w:pPr>
            <w:r>
              <w:rPr>
                <w:rFonts w:ascii="Arial" w:hAnsi="Arial" w:cs="Arial"/>
                <w:color w:val="000000"/>
                <w:sz w:val="18"/>
                <w:szCs w:val="18"/>
                <w:lang w:val="en-US"/>
              </w:rPr>
              <w:t>NOTE 2 Like true value, systematic error and its causes cannot be completely known.</w:t>
            </w:r>
          </w:p>
          <w:p w14:paraId="01DB81D4" w14:textId="77777777" w:rsidR="009E1847" w:rsidRDefault="009E1847" w:rsidP="009E1847">
            <w:pPr>
              <w:autoSpaceDE w:val="0"/>
              <w:autoSpaceDN w:val="0"/>
              <w:adjustRightInd w:val="0"/>
              <w:spacing w:after="0"/>
              <w:rPr>
                <w:rFonts w:ascii="Arial" w:hAnsi="Arial" w:cs="Arial"/>
                <w:color w:val="000000"/>
                <w:sz w:val="18"/>
                <w:szCs w:val="18"/>
                <w:lang w:val="en-US"/>
              </w:rPr>
            </w:pPr>
            <w:r>
              <w:rPr>
                <w:rFonts w:ascii="Arial" w:hAnsi="Arial" w:cs="Arial"/>
                <w:color w:val="000000"/>
                <w:sz w:val="18"/>
                <w:szCs w:val="18"/>
                <w:lang w:val="en-US"/>
              </w:rPr>
              <w:t>NOTE 3 For a measuring instrument, see “bias” (VIM:1993, definition 5.25).</w:t>
            </w:r>
          </w:p>
          <w:p w14:paraId="5D105963" w14:textId="77777777" w:rsidR="009E1847" w:rsidRDefault="009E1847" w:rsidP="009E1847">
            <w:pPr>
              <w:autoSpaceDE w:val="0"/>
              <w:autoSpaceDN w:val="0"/>
              <w:adjustRightInd w:val="0"/>
              <w:spacing w:after="0"/>
              <w:rPr>
                <w:rFonts w:ascii="Arial" w:hAnsi="Arial" w:cs="Arial"/>
                <w:color w:val="000000"/>
                <w:lang w:val="en-US"/>
              </w:rPr>
            </w:pPr>
            <w:r>
              <w:rPr>
                <w:rFonts w:ascii="Arial" w:hAnsi="Arial" w:cs="Arial"/>
                <w:color w:val="000000"/>
                <w:lang w:val="en-US"/>
              </w:rPr>
              <w:t>[VIM:1993, definition 3.14]</w:t>
            </w:r>
          </w:p>
          <w:p w14:paraId="57420DB9" w14:textId="77777777" w:rsidR="009E1847" w:rsidRDefault="009E1847" w:rsidP="009E1847">
            <w:pPr>
              <w:autoSpaceDE w:val="0"/>
              <w:autoSpaceDN w:val="0"/>
              <w:adjustRightInd w:val="0"/>
              <w:spacing w:after="0"/>
              <w:rPr>
                <w:rFonts w:ascii="Arial" w:hAnsi="Arial" w:cs="Arial"/>
                <w:color w:val="000000"/>
                <w:lang w:val="en-US"/>
              </w:rPr>
            </w:pPr>
            <w:r>
              <w:rPr>
                <w:rFonts w:ascii="Arial,Italic" w:hAnsi="Arial,Italic" w:cs="Arial,Italic"/>
                <w:i/>
                <w:iCs/>
                <w:color w:val="000000"/>
                <w:lang w:val="en-US"/>
              </w:rPr>
              <w:t xml:space="preserve">Guide </w:t>
            </w:r>
            <w:r>
              <w:rPr>
                <w:rFonts w:ascii="Arial" w:hAnsi="Arial" w:cs="Arial"/>
                <w:color w:val="000000"/>
                <w:lang w:val="en-US"/>
              </w:rPr>
              <w:t xml:space="preserve">Comment: The error of the result of a measurement (see </w:t>
            </w:r>
            <w:r>
              <w:rPr>
                <w:rFonts w:ascii="Arial" w:hAnsi="Arial" w:cs="Arial"/>
                <w:color w:val="0000FF"/>
                <w:lang w:val="en-US"/>
              </w:rPr>
              <w:t>B.2.19</w:t>
            </w:r>
            <w:r>
              <w:rPr>
                <w:rFonts w:ascii="Arial" w:hAnsi="Arial" w:cs="Arial"/>
                <w:color w:val="000000"/>
                <w:lang w:val="en-US"/>
              </w:rPr>
              <w:t>) may often be considered as arising</w:t>
            </w:r>
          </w:p>
          <w:p w14:paraId="1C154C20" w14:textId="77777777" w:rsidR="009E1847" w:rsidRDefault="009E1847" w:rsidP="009E1847">
            <w:pPr>
              <w:autoSpaceDE w:val="0"/>
              <w:autoSpaceDN w:val="0"/>
              <w:adjustRightInd w:val="0"/>
              <w:spacing w:after="0"/>
              <w:rPr>
                <w:rFonts w:ascii="Arial" w:hAnsi="Arial" w:cs="Arial"/>
                <w:color w:val="000000"/>
                <w:lang w:val="en-US"/>
              </w:rPr>
            </w:pPr>
            <w:r>
              <w:rPr>
                <w:rFonts w:ascii="Arial" w:hAnsi="Arial" w:cs="Arial"/>
                <w:color w:val="000000"/>
                <w:lang w:val="en-US"/>
              </w:rPr>
              <w:t>from a number of random and systematic effects that contribute individual components of error to the error of</w:t>
            </w:r>
          </w:p>
          <w:p w14:paraId="781619E6" w14:textId="77777777" w:rsidR="009E1847" w:rsidRDefault="009E1847" w:rsidP="009E1847">
            <w:pPr>
              <w:autoSpaceDE w:val="0"/>
              <w:autoSpaceDN w:val="0"/>
              <w:adjustRightInd w:val="0"/>
              <w:spacing w:after="0"/>
              <w:rPr>
                <w:rFonts w:ascii="Arial" w:hAnsi="Arial" w:cs="Arial"/>
                <w:color w:val="000000"/>
                <w:lang w:val="en-US"/>
              </w:rPr>
            </w:pPr>
            <w:r>
              <w:rPr>
                <w:rFonts w:ascii="Arial" w:hAnsi="Arial" w:cs="Arial"/>
                <w:color w:val="000000"/>
                <w:lang w:val="en-US"/>
              </w:rPr>
              <w:t xml:space="preserve">the result. Also see the </w:t>
            </w:r>
            <w:r>
              <w:rPr>
                <w:rFonts w:ascii="Arial,Italic" w:hAnsi="Arial,Italic" w:cs="Arial,Italic"/>
                <w:i/>
                <w:iCs/>
                <w:color w:val="000000"/>
                <w:lang w:val="en-US"/>
              </w:rPr>
              <w:t xml:space="preserve">Guide </w:t>
            </w:r>
            <w:r>
              <w:rPr>
                <w:rFonts w:ascii="Arial" w:hAnsi="Arial" w:cs="Arial"/>
                <w:color w:val="000000"/>
                <w:lang w:val="en-US"/>
              </w:rPr>
              <w:t xml:space="preserve">Comment to </w:t>
            </w:r>
            <w:r>
              <w:rPr>
                <w:rFonts w:ascii="Arial" w:hAnsi="Arial" w:cs="Arial"/>
                <w:color w:val="0000FF"/>
                <w:lang w:val="en-US"/>
              </w:rPr>
              <w:t xml:space="preserve">B.2.19 </w:t>
            </w:r>
            <w:r>
              <w:rPr>
                <w:rFonts w:ascii="Arial" w:hAnsi="Arial" w:cs="Arial"/>
                <w:color w:val="000000"/>
                <w:lang w:val="en-US"/>
              </w:rPr>
              <w:t xml:space="preserve">and to </w:t>
            </w:r>
            <w:r>
              <w:rPr>
                <w:rFonts w:ascii="Arial" w:hAnsi="Arial" w:cs="Arial"/>
                <w:color w:val="0000FF"/>
                <w:lang w:val="en-US"/>
              </w:rPr>
              <w:t>B.2.3</w:t>
            </w:r>
            <w:r>
              <w:rPr>
                <w:rFonts w:ascii="Arial" w:hAnsi="Arial" w:cs="Arial"/>
                <w:color w:val="000000"/>
                <w:lang w:val="en-US"/>
              </w:rPr>
              <w:t>.</w:t>
            </w:r>
          </w:p>
          <w:p w14:paraId="02EC8831" w14:textId="77777777" w:rsidR="009E1847" w:rsidRDefault="009E1847" w:rsidP="009E1847">
            <w:pPr>
              <w:autoSpaceDE w:val="0"/>
              <w:autoSpaceDN w:val="0"/>
              <w:adjustRightInd w:val="0"/>
              <w:spacing w:after="0"/>
              <w:rPr>
                <w:rFonts w:ascii="Arial,Bold" w:hAnsi="Arial,Bold" w:cs="Arial,Bold"/>
                <w:b/>
                <w:bCs/>
                <w:color w:val="000000"/>
                <w:lang w:val="en-US"/>
              </w:rPr>
            </w:pPr>
            <w:r>
              <w:rPr>
                <w:rFonts w:ascii="Arial,Bold" w:hAnsi="Arial,Bold" w:cs="Arial,Bold"/>
                <w:b/>
                <w:bCs/>
                <w:color w:val="000000"/>
                <w:lang w:val="en-US"/>
              </w:rPr>
              <w:t>B.2.23</w:t>
            </w:r>
          </w:p>
          <w:p w14:paraId="47316830" w14:textId="77777777" w:rsidR="009E1847" w:rsidRPr="00312042" w:rsidRDefault="009E1847" w:rsidP="009E1847">
            <w:pPr>
              <w:autoSpaceDE w:val="0"/>
              <w:autoSpaceDN w:val="0"/>
              <w:adjustRightInd w:val="0"/>
              <w:spacing w:after="0"/>
              <w:rPr>
                <w:rFonts w:ascii="Arial,Bold" w:hAnsi="Arial,Bold" w:cs="Arial,Bold"/>
                <w:b/>
                <w:bCs/>
                <w:color w:val="000000"/>
                <w:highlight w:val="yellow"/>
                <w:lang w:val="en-US"/>
              </w:rPr>
            </w:pPr>
            <w:r w:rsidRPr="00312042">
              <w:rPr>
                <w:rFonts w:ascii="Arial,Bold" w:hAnsi="Arial,Bold" w:cs="Arial,Bold"/>
                <w:b/>
                <w:bCs/>
                <w:color w:val="000000"/>
                <w:highlight w:val="yellow"/>
                <w:lang w:val="en-US"/>
              </w:rPr>
              <w:t>correction</w:t>
            </w:r>
          </w:p>
          <w:p w14:paraId="4D76CF9B" w14:textId="77777777" w:rsidR="009E1847" w:rsidRPr="00312042" w:rsidRDefault="009E1847" w:rsidP="009E1847">
            <w:pPr>
              <w:autoSpaceDE w:val="0"/>
              <w:autoSpaceDN w:val="0"/>
              <w:adjustRightInd w:val="0"/>
              <w:spacing w:after="0"/>
              <w:rPr>
                <w:rFonts w:ascii="Arial" w:hAnsi="Arial" w:cs="Arial"/>
                <w:color w:val="000000"/>
                <w:highlight w:val="yellow"/>
                <w:lang w:val="en-US"/>
              </w:rPr>
            </w:pPr>
            <w:r w:rsidRPr="00312042">
              <w:rPr>
                <w:rFonts w:ascii="Arial" w:hAnsi="Arial" w:cs="Arial"/>
                <w:color w:val="000000"/>
                <w:highlight w:val="yellow"/>
                <w:lang w:val="en-US"/>
              </w:rPr>
              <w:t>value added algebraically to the uncorrected result of a measurement to compensate for systematic error</w:t>
            </w:r>
          </w:p>
          <w:p w14:paraId="620759CE" w14:textId="77777777" w:rsidR="009E1847" w:rsidRDefault="009E1847" w:rsidP="009E1847">
            <w:pPr>
              <w:autoSpaceDE w:val="0"/>
              <w:autoSpaceDN w:val="0"/>
              <w:adjustRightInd w:val="0"/>
              <w:spacing w:after="0"/>
              <w:rPr>
                <w:rFonts w:ascii="Arial" w:hAnsi="Arial" w:cs="Arial"/>
                <w:color w:val="000000"/>
                <w:sz w:val="18"/>
                <w:szCs w:val="18"/>
                <w:lang w:val="en-US"/>
              </w:rPr>
            </w:pPr>
            <w:r w:rsidRPr="00312042">
              <w:rPr>
                <w:rFonts w:ascii="Arial" w:hAnsi="Arial" w:cs="Arial"/>
                <w:color w:val="000000"/>
                <w:sz w:val="18"/>
                <w:szCs w:val="18"/>
                <w:highlight w:val="yellow"/>
                <w:lang w:val="en-US"/>
              </w:rPr>
              <w:t>NOTE 1 The correction is equal to the negative of the estimated systematic error.</w:t>
            </w:r>
          </w:p>
          <w:p w14:paraId="180CC224" w14:textId="4F0D0E46" w:rsidR="009E1847" w:rsidRDefault="009E1847" w:rsidP="009E1847">
            <w:r>
              <w:rPr>
                <w:rFonts w:ascii="Arial" w:hAnsi="Arial" w:cs="Arial"/>
                <w:color w:val="000000"/>
                <w:sz w:val="18"/>
                <w:szCs w:val="18"/>
                <w:lang w:val="en-US"/>
              </w:rPr>
              <w:t>NOTE 2 Since the systematic error cannot be known perfectly. the compensation cannot be complete.</w:t>
            </w:r>
          </w:p>
        </w:tc>
      </w:tr>
    </w:tbl>
    <w:p w14:paraId="4A424942" w14:textId="01FA794C" w:rsidR="00771393" w:rsidRDefault="00771393" w:rsidP="00771393">
      <w:pPr>
        <w:pStyle w:val="Caption"/>
      </w:pPr>
      <w:bookmarkStart w:id="24" w:name="_Ref141681500"/>
      <w:bookmarkStart w:id="25" w:name="_Ref140235227"/>
      <w:r>
        <w:t xml:space="preserve">Proposal </w:t>
      </w:r>
      <w:r>
        <w:fldChar w:fldCharType="begin"/>
      </w:r>
      <w:r>
        <w:instrText xml:space="preserve"> SEQ Proposal \* ARABIC </w:instrText>
      </w:r>
      <w:r>
        <w:fldChar w:fldCharType="separate"/>
      </w:r>
      <w:r w:rsidR="00C613B5">
        <w:rPr>
          <w:noProof/>
        </w:rPr>
        <w:t>1</w:t>
      </w:r>
      <w:r>
        <w:fldChar w:fldCharType="end"/>
      </w:r>
      <w:bookmarkEnd w:id="24"/>
      <w:r w:rsidR="007F49AA">
        <w:t xml:space="preserve">: </w:t>
      </w:r>
      <w:r w:rsidR="00FA7261">
        <w:t>No longer t</w:t>
      </w:r>
      <w:r w:rsidR="007F49AA">
        <w:t>reat the ‘</w:t>
      </w:r>
      <w:r w:rsidR="007F49AA" w:rsidRPr="007F49AA">
        <w:t>BER measurement: output level step resolution</w:t>
      </w:r>
      <w:r w:rsidR="007F49AA">
        <w:t xml:space="preserve">’ as a measurement uncertainty but instead correct the TRS results by </w:t>
      </w:r>
      <w:r w:rsidR="00DF25D0">
        <w:t>the mean error, i.e., - 0.5* EIS search step size</w:t>
      </w:r>
      <w:r w:rsidR="00F370FC">
        <w:t xml:space="preserve"> and note the correction in the </w:t>
      </w:r>
      <w:r w:rsidR="00305799">
        <w:t xml:space="preserve">test </w:t>
      </w:r>
      <w:r w:rsidR="002D6BE4">
        <w:t>report</w:t>
      </w:r>
      <w:r w:rsidR="00DF25D0">
        <w:t>.</w:t>
      </w:r>
      <w:bookmarkEnd w:id="25"/>
      <w:r w:rsidR="00DF25D0">
        <w:t xml:space="preserve"> </w:t>
      </w:r>
    </w:p>
    <w:p w14:paraId="3F91119D" w14:textId="244DD85E" w:rsidR="00E14E8B" w:rsidRDefault="00E14E8B" w:rsidP="00E14E8B">
      <w:r>
        <w:t>This proposal would result in better reported TRS results</w:t>
      </w:r>
      <w:r w:rsidR="001F5BBF">
        <w:t xml:space="preserve"> with respect to the measured TRS, i.e., it </w:t>
      </w:r>
      <w:r w:rsidR="00A81A47">
        <w:t xml:space="preserve">is favourable to OEMs. On the other hand, the elimination of this MU element </w:t>
      </w:r>
      <w:r w:rsidR="00EE4090">
        <w:t>and thus the reduction in MU would benefit industry overall.</w:t>
      </w:r>
      <w:r w:rsidR="00795509">
        <w:t xml:space="preserve"> A CR with the proposed changes to </w:t>
      </w:r>
      <w:r w:rsidR="00DF3A39">
        <w:fldChar w:fldCharType="begin"/>
      </w:r>
      <w:r w:rsidR="00DF3A39">
        <w:instrText xml:space="preserve"> REF _Ref142646995 \r \h </w:instrText>
      </w:r>
      <w:r w:rsidR="00DF3A39">
        <w:fldChar w:fldCharType="separate"/>
      </w:r>
      <w:r w:rsidR="00DF3A39">
        <w:t>[7]</w:t>
      </w:r>
      <w:r w:rsidR="00DF3A39">
        <w:fldChar w:fldCharType="end"/>
      </w:r>
      <w:r w:rsidR="00DF3A39">
        <w:t xml:space="preserve"> is in </w:t>
      </w:r>
      <w:r w:rsidR="00DF3A39">
        <w:fldChar w:fldCharType="begin"/>
      </w:r>
      <w:r w:rsidR="00DF3A39">
        <w:instrText xml:space="preserve"> REF _Ref142647003 \r \h </w:instrText>
      </w:r>
      <w:r w:rsidR="00DF3A39">
        <w:fldChar w:fldCharType="separate"/>
      </w:r>
      <w:r w:rsidR="00DF3A39">
        <w:t>[8]</w:t>
      </w:r>
      <w:r w:rsidR="00DF3A39">
        <w:fldChar w:fldCharType="end"/>
      </w:r>
      <w:r w:rsidR="00DF3A39">
        <w:t xml:space="preserve">. </w:t>
      </w:r>
      <w:r w:rsidR="009D0162">
        <w:t xml:space="preserve">In </w:t>
      </w:r>
      <w:r w:rsidR="009D0162">
        <w:fldChar w:fldCharType="begin"/>
      </w:r>
      <w:r w:rsidR="009D0162">
        <w:instrText xml:space="preserve"> REF _Ref142660607 \r \h </w:instrText>
      </w:r>
      <w:r w:rsidR="009D0162">
        <w:fldChar w:fldCharType="separate"/>
      </w:r>
      <w:r w:rsidR="009D0162">
        <w:t>[9]</w:t>
      </w:r>
      <w:r w:rsidR="009D0162">
        <w:fldChar w:fldCharType="end"/>
      </w:r>
      <w:r w:rsidR="009D0162">
        <w:t xml:space="preserve">, it is suggested to take </w:t>
      </w:r>
      <w:r w:rsidR="002F180D" w:rsidRPr="002F180D">
        <w:t>digital error rate</w:t>
      </w:r>
      <w:r w:rsidR="002F180D">
        <w:t xml:space="preserve"> uncertainties into account in the </w:t>
      </w:r>
      <w:r w:rsidR="009C1BF7">
        <w:t>random uncertainty</w:t>
      </w:r>
      <w:r w:rsidR="000F7786">
        <w:t xml:space="preserve"> so that u</w:t>
      </w:r>
      <w:r w:rsidR="00895F5D">
        <w:t>ncertainties related to the BER/PER/BLER are accounted</w:t>
      </w:r>
      <w:r w:rsidR="009C1BF7">
        <w:t>.</w:t>
      </w:r>
    </w:p>
    <w:p w14:paraId="00CDCAA2" w14:textId="77777777" w:rsidR="008F442A" w:rsidRDefault="008F442A">
      <w:pPr>
        <w:spacing w:after="0"/>
        <w:rPr>
          <w:b/>
        </w:rPr>
      </w:pPr>
      <w:bookmarkStart w:id="26" w:name="_Ref141681542"/>
      <w:r>
        <w:br w:type="page"/>
      </w:r>
    </w:p>
    <w:p w14:paraId="70E7A760" w14:textId="5B5C58F6" w:rsidR="00FE539F" w:rsidRDefault="00FE539F" w:rsidP="00FE539F">
      <w:pPr>
        <w:pStyle w:val="Caption"/>
      </w:pPr>
      <w:bookmarkStart w:id="27" w:name="_Ref142660827"/>
      <w:r>
        <w:lastRenderedPageBreak/>
        <w:t xml:space="preserve">Observation </w:t>
      </w:r>
      <w:r>
        <w:fldChar w:fldCharType="begin"/>
      </w:r>
      <w:r>
        <w:instrText xml:space="preserve"> SEQ Observation \* ARABIC </w:instrText>
      </w:r>
      <w:r>
        <w:fldChar w:fldCharType="separate"/>
      </w:r>
      <w:r w:rsidR="00C613B5">
        <w:rPr>
          <w:noProof/>
        </w:rPr>
        <w:t>3</w:t>
      </w:r>
      <w:r>
        <w:fldChar w:fldCharType="end"/>
      </w:r>
      <w:r>
        <w:t xml:space="preserve">: </w:t>
      </w:r>
      <w:r>
        <w:fldChar w:fldCharType="begin"/>
      </w:r>
      <w:r>
        <w:instrText xml:space="preserve"> REF _Ref141681500 \h </w:instrText>
      </w:r>
      <w:r>
        <w:fldChar w:fldCharType="separate"/>
      </w:r>
      <w:r w:rsidR="00C613B5">
        <w:t xml:space="preserve">Proposal </w:t>
      </w:r>
      <w:r w:rsidR="00C613B5">
        <w:rPr>
          <w:noProof/>
        </w:rPr>
        <w:t>1</w:t>
      </w:r>
      <w:r>
        <w:fldChar w:fldCharType="end"/>
      </w:r>
      <w:r>
        <w:t xml:space="preserve"> would result in better reported TRS results with respect to the measured TRS and the elimination of this MU element and thus the reduction in MU would benefit industry overall</w:t>
      </w:r>
      <w:bookmarkEnd w:id="26"/>
      <w:bookmarkEnd w:id="27"/>
    </w:p>
    <w:p w14:paraId="2F5D7C9B" w14:textId="06F4FAEA" w:rsidR="00EE4090" w:rsidRDefault="00EE4090" w:rsidP="00E14E8B">
      <w:r>
        <w:t xml:space="preserve">It is furthermore proposed not to </w:t>
      </w:r>
      <w:r w:rsidR="003543F2">
        <w:t xml:space="preserve">adjust the </w:t>
      </w:r>
      <w:r w:rsidR="003543F2" w:rsidRPr="00223BB2">
        <w:rPr>
          <w:u w:val="single"/>
        </w:rPr>
        <w:t>existing</w:t>
      </w:r>
      <w:r w:rsidR="003543F2">
        <w:t xml:space="preserve"> TRS requirements defined already.</w:t>
      </w:r>
    </w:p>
    <w:p w14:paraId="55F6F940" w14:textId="28B89ECA" w:rsidR="003543F2" w:rsidRDefault="003543F2" w:rsidP="003543F2">
      <w:pPr>
        <w:pStyle w:val="Caption"/>
      </w:pPr>
      <w:bookmarkStart w:id="28" w:name="_Ref141681543"/>
      <w:r>
        <w:t xml:space="preserve">Proposal </w:t>
      </w:r>
      <w:r>
        <w:fldChar w:fldCharType="begin"/>
      </w:r>
      <w:r>
        <w:instrText xml:space="preserve"> SEQ Proposal \* ARABIC </w:instrText>
      </w:r>
      <w:r>
        <w:fldChar w:fldCharType="separate"/>
      </w:r>
      <w:r w:rsidR="00C613B5">
        <w:rPr>
          <w:noProof/>
        </w:rPr>
        <w:t>2</w:t>
      </w:r>
      <w:r>
        <w:fldChar w:fldCharType="end"/>
      </w:r>
      <w:r>
        <w:t xml:space="preserve">: </w:t>
      </w:r>
      <w:r w:rsidR="00F0331E">
        <w:t>Keep the existing TRS requirements as is and not adjust them</w:t>
      </w:r>
      <w:r>
        <w:t>.</w:t>
      </w:r>
      <w:bookmarkEnd w:id="28"/>
      <w:r>
        <w:t xml:space="preserve"> </w:t>
      </w:r>
    </w:p>
    <w:bookmarkEnd w:id="1"/>
    <w:p w14:paraId="701A1CDC" w14:textId="5C4BB78D" w:rsidR="00F6267E" w:rsidRDefault="00F6267E" w:rsidP="00881180">
      <w:pPr>
        <w:pStyle w:val="Heading1"/>
        <w:ind w:left="0" w:firstLine="0"/>
      </w:pPr>
      <w:r>
        <w:t>Conclusion</w:t>
      </w:r>
    </w:p>
    <w:p w14:paraId="70F2E273" w14:textId="68CD7FA5" w:rsidR="00223BB2" w:rsidRPr="00223BB2" w:rsidRDefault="00223BB2" w:rsidP="00223BB2">
      <w:pPr>
        <w:rPr>
          <w:b/>
          <w:bCs/>
        </w:rPr>
      </w:pPr>
      <w:r w:rsidRPr="00223BB2">
        <w:rPr>
          <w:b/>
          <w:bCs/>
        </w:rPr>
        <w:fldChar w:fldCharType="begin"/>
      </w:r>
      <w:r w:rsidRPr="00223BB2">
        <w:rPr>
          <w:b/>
          <w:bCs/>
        </w:rPr>
        <w:instrText xml:space="preserve"> REF _Ref140235225 \h </w:instrText>
      </w:r>
      <w:r w:rsidRPr="00223BB2">
        <w:rPr>
          <w:b/>
          <w:bCs/>
        </w:rPr>
      </w:r>
      <w:r>
        <w:rPr>
          <w:b/>
          <w:bCs/>
        </w:rPr>
        <w:instrText xml:space="preserve"> \* MERGEFORMAT </w:instrText>
      </w:r>
      <w:r w:rsidRPr="00223BB2">
        <w:rPr>
          <w:b/>
          <w:bCs/>
        </w:rPr>
        <w:fldChar w:fldCharType="separate"/>
      </w:r>
      <w:r w:rsidRPr="00223BB2">
        <w:rPr>
          <w:b/>
          <w:bCs/>
        </w:rPr>
        <w:t xml:space="preserve">Observation </w:t>
      </w:r>
      <w:r w:rsidRPr="00223BB2">
        <w:rPr>
          <w:b/>
          <w:bCs/>
          <w:noProof/>
        </w:rPr>
        <w:t>1</w:t>
      </w:r>
      <w:r w:rsidRPr="00223BB2">
        <w:rPr>
          <w:b/>
          <w:bCs/>
        </w:rPr>
        <w:t>: In CTIA, it was observed that the MU for EIS search step size is asymmetrical but has been treated as symmetrical in CTIA and 3GPP.</w:t>
      </w:r>
      <w:r w:rsidRPr="00223BB2">
        <w:rPr>
          <w:b/>
          <w:bCs/>
        </w:rPr>
        <w:fldChar w:fldCharType="end"/>
      </w:r>
    </w:p>
    <w:p w14:paraId="70E2DEC2" w14:textId="2EA6C17F" w:rsidR="00223BB2" w:rsidRPr="00223BB2" w:rsidRDefault="00223BB2" w:rsidP="00223BB2">
      <w:pPr>
        <w:rPr>
          <w:b/>
          <w:bCs/>
        </w:rPr>
      </w:pPr>
      <w:r w:rsidRPr="00223BB2">
        <w:rPr>
          <w:b/>
          <w:bCs/>
        </w:rPr>
        <w:fldChar w:fldCharType="begin"/>
      </w:r>
      <w:r w:rsidRPr="00223BB2">
        <w:rPr>
          <w:b/>
          <w:bCs/>
        </w:rPr>
        <w:instrText xml:space="preserve"> REF _Ref140235226 \h </w:instrText>
      </w:r>
      <w:r w:rsidRPr="00223BB2">
        <w:rPr>
          <w:b/>
          <w:bCs/>
        </w:rPr>
      </w:r>
      <w:r>
        <w:rPr>
          <w:b/>
          <w:bCs/>
        </w:rPr>
        <w:instrText xml:space="preserve"> \* MERGEFORMAT </w:instrText>
      </w:r>
      <w:r w:rsidRPr="00223BB2">
        <w:rPr>
          <w:b/>
          <w:bCs/>
        </w:rPr>
        <w:fldChar w:fldCharType="separate"/>
      </w:r>
      <w:r w:rsidRPr="00223BB2">
        <w:rPr>
          <w:b/>
          <w:bCs/>
        </w:rPr>
        <w:t xml:space="preserve">Observation </w:t>
      </w:r>
      <w:r w:rsidRPr="00223BB2">
        <w:rPr>
          <w:b/>
          <w:bCs/>
          <w:noProof/>
        </w:rPr>
        <w:t>2</w:t>
      </w:r>
      <w:r w:rsidRPr="00223BB2">
        <w:rPr>
          <w:b/>
          <w:bCs/>
        </w:rPr>
        <w:t>: The mean error related to the EIS sensitivity search step size is device independent and corresponds to 0.5*search step size.</w:t>
      </w:r>
      <w:r w:rsidRPr="00223BB2">
        <w:rPr>
          <w:b/>
          <w:bCs/>
        </w:rPr>
        <w:fldChar w:fldCharType="end"/>
      </w:r>
    </w:p>
    <w:p w14:paraId="17F39B06" w14:textId="4E59F5D5" w:rsidR="00223BB2" w:rsidRPr="00223BB2" w:rsidRDefault="00223BB2" w:rsidP="00223BB2">
      <w:pPr>
        <w:rPr>
          <w:b/>
          <w:bCs/>
        </w:rPr>
      </w:pPr>
      <w:r w:rsidRPr="00223BB2">
        <w:rPr>
          <w:b/>
          <w:bCs/>
        </w:rPr>
        <w:fldChar w:fldCharType="begin"/>
      </w:r>
      <w:r w:rsidRPr="00223BB2">
        <w:rPr>
          <w:b/>
          <w:bCs/>
        </w:rPr>
        <w:instrText xml:space="preserve"> REF _Ref142660827 \h </w:instrText>
      </w:r>
      <w:r w:rsidRPr="00223BB2">
        <w:rPr>
          <w:b/>
          <w:bCs/>
        </w:rPr>
      </w:r>
      <w:r>
        <w:rPr>
          <w:b/>
          <w:bCs/>
        </w:rPr>
        <w:instrText xml:space="preserve"> \* MERGEFORMAT </w:instrText>
      </w:r>
      <w:r w:rsidRPr="00223BB2">
        <w:rPr>
          <w:b/>
          <w:bCs/>
        </w:rPr>
        <w:fldChar w:fldCharType="separate"/>
      </w:r>
      <w:r w:rsidRPr="00223BB2">
        <w:rPr>
          <w:b/>
          <w:bCs/>
        </w:rPr>
        <w:t xml:space="preserve">Observation </w:t>
      </w:r>
      <w:r w:rsidRPr="00223BB2">
        <w:rPr>
          <w:b/>
          <w:bCs/>
          <w:noProof/>
        </w:rPr>
        <w:t>3</w:t>
      </w:r>
      <w:r w:rsidRPr="00223BB2">
        <w:rPr>
          <w:b/>
          <w:bCs/>
        </w:rPr>
        <w:t xml:space="preserve">: Proposal </w:t>
      </w:r>
      <w:r w:rsidRPr="00223BB2">
        <w:rPr>
          <w:b/>
          <w:bCs/>
          <w:noProof/>
        </w:rPr>
        <w:t>1</w:t>
      </w:r>
      <w:r w:rsidRPr="00223BB2">
        <w:rPr>
          <w:b/>
          <w:bCs/>
        </w:rPr>
        <w:t xml:space="preserve"> would result in better reported TRS results with respect to the measured TRS and the elimination of this MU element and thus the reduction in MU would benefit industry overall</w:t>
      </w:r>
      <w:r w:rsidRPr="00223BB2">
        <w:rPr>
          <w:b/>
          <w:bCs/>
        </w:rPr>
        <w:fldChar w:fldCharType="end"/>
      </w:r>
    </w:p>
    <w:p w14:paraId="2DE05FE3" w14:textId="6C38DE44" w:rsidR="00223BB2" w:rsidRPr="00223BB2" w:rsidRDefault="00223BB2" w:rsidP="00223BB2">
      <w:pPr>
        <w:rPr>
          <w:b/>
          <w:bCs/>
        </w:rPr>
      </w:pPr>
      <w:r w:rsidRPr="00223BB2">
        <w:rPr>
          <w:b/>
          <w:bCs/>
        </w:rPr>
        <w:fldChar w:fldCharType="begin"/>
      </w:r>
      <w:r w:rsidRPr="00223BB2">
        <w:rPr>
          <w:b/>
          <w:bCs/>
        </w:rPr>
        <w:instrText xml:space="preserve"> REF _Ref140235227 \h </w:instrText>
      </w:r>
      <w:r w:rsidRPr="00223BB2">
        <w:rPr>
          <w:b/>
          <w:bCs/>
        </w:rPr>
      </w:r>
      <w:r>
        <w:rPr>
          <w:b/>
          <w:bCs/>
        </w:rPr>
        <w:instrText xml:space="preserve"> \* MERGEFORMAT </w:instrText>
      </w:r>
      <w:r w:rsidRPr="00223BB2">
        <w:rPr>
          <w:b/>
          <w:bCs/>
        </w:rPr>
        <w:fldChar w:fldCharType="separate"/>
      </w:r>
      <w:r w:rsidRPr="00223BB2">
        <w:rPr>
          <w:b/>
          <w:bCs/>
        </w:rPr>
        <w:t xml:space="preserve">Proposal </w:t>
      </w:r>
      <w:r w:rsidRPr="00223BB2">
        <w:rPr>
          <w:b/>
          <w:bCs/>
          <w:noProof/>
        </w:rPr>
        <w:t>1</w:t>
      </w:r>
      <w:r w:rsidRPr="00223BB2">
        <w:rPr>
          <w:b/>
          <w:bCs/>
        </w:rPr>
        <w:t>: No longer treat the ‘BER measurement: output level step resolution’ as a measurement uncertainty but instead correct the TRS results by the mean error, i.e., - 0.5* EIS search step size and note the correction in the test report.</w:t>
      </w:r>
      <w:r w:rsidRPr="00223BB2">
        <w:rPr>
          <w:b/>
          <w:bCs/>
        </w:rPr>
        <w:fldChar w:fldCharType="end"/>
      </w:r>
    </w:p>
    <w:p w14:paraId="59D8AF64" w14:textId="5CB3DA80" w:rsidR="00223BB2" w:rsidRPr="00223BB2" w:rsidRDefault="00223BB2" w:rsidP="00223BB2">
      <w:pPr>
        <w:rPr>
          <w:b/>
          <w:bCs/>
        </w:rPr>
      </w:pPr>
      <w:r w:rsidRPr="00223BB2">
        <w:rPr>
          <w:b/>
          <w:bCs/>
        </w:rPr>
        <w:fldChar w:fldCharType="begin"/>
      </w:r>
      <w:r w:rsidRPr="00223BB2">
        <w:rPr>
          <w:b/>
          <w:bCs/>
        </w:rPr>
        <w:instrText xml:space="preserve"> REF _Ref141681543 \h </w:instrText>
      </w:r>
      <w:r w:rsidRPr="00223BB2">
        <w:rPr>
          <w:b/>
          <w:bCs/>
        </w:rPr>
      </w:r>
      <w:r>
        <w:rPr>
          <w:b/>
          <w:bCs/>
        </w:rPr>
        <w:instrText xml:space="preserve"> \* MERGEFORMAT </w:instrText>
      </w:r>
      <w:r w:rsidRPr="00223BB2">
        <w:rPr>
          <w:b/>
          <w:bCs/>
        </w:rPr>
        <w:fldChar w:fldCharType="separate"/>
      </w:r>
      <w:r w:rsidRPr="00223BB2">
        <w:rPr>
          <w:b/>
          <w:bCs/>
        </w:rPr>
        <w:t xml:space="preserve">Proposal </w:t>
      </w:r>
      <w:r w:rsidRPr="00223BB2">
        <w:rPr>
          <w:b/>
          <w:bCs/>
          <w:noProof/>
        </w:rPr>
        <w:t>2</w:t>
      </w:r>
      <w:r w:rsidRPr="00223BB2">
        <w:rPr>
          <w:b/>
          <w:bCs/>
        </w:rPr>
        <w:t>: Keep the existing TRS requirements as is and not adjust them.</w:t>
      </w:r>
      <w:r w:rsidRPr="00223BB2">
        <w:rPr>
          <w:b/>
          <w:bCs/>
        </w:rPr>
        <w:fldChar w:fldCharType="end"/>
      </w:r>
    </w:p>
    <w:p w14:paraId="5CCB1538" w14:textId="08952D59" w:rsidR="00CB54AD" w:rsidRDefault="00CB54AD" w:rsidP="00881180">
      <w:pPr>
        <w:pStyle w:val="Heading1"/>
        <w:ind w:left="0" w:firstLine="0"/>
      </w:pPr>
      <w:r>
        <w:t>References</w:t>
      </w:r>
    </w:p>
    <w:p w14:paraId="5104243C" w14:textId="34FEBD76" w:rsidR="000039C0" w:rsidRDefault="001B7CCA" w:rsidP="00AE6061">
      <w:pPr>
        <w:pStyle w:val="ListParagraph"/>
        <w:numPr>
          <w:ilvl w:val="0"/>
          <w:numId w:val="50"/>
        </w:numPr>
        <w:suppressAutoHyphens/>
        <w:spacing w:after="0" w:line="240" w:lineRule="auto"/>
      </w:pPr>
      <w:bookmarkStart w:id="29" w:name="_Ref140066316"/>
      <w:r w:rsidRPr="001B7CCA">
        <w:t>TR 38.834</w:t>
      </w:r>
      <w:r>
        <w:t>, Measurements of User Equipment (UE) Over-the-Air (OTA) performance for NR FR1; Total Radiated Power (TRP) and Total Radiated Sensitivity (TRS) test methodology</w:t>
      </w:r>
      <w:bookmarkEnd w:id="29"/>
    </w:p>
    <w:p w14:paraId="60EE4FB9" w14:textId="4B704F23" w:rsidR="00DD4281" w:rsidRDefault="00DD4281" w:rsidP="006403B8">
      <w:pPr>
        <w:pStyle w:val="ListParagraph"/>
        <w:numPr>
          <w:ilvl w:val="0"/>
          <w:numId w:val="50"/>
        </w:numPr>
        <w:suppressAutoHyphens/>
        <w:spacing w:after="0" w:line="240" w:lineRule="auto"/>
      </w:pPr>
      <w:bookmarkStart w:id="30" w:name="_Ref140066700"/>
      <w:r w:rsidRPr="00DD4281">
        <w:t>TS 37.544</w:t>
      </w:r>
      <w:r>
        <w:t>, User Equipment (UE) Over The Air (OTA) performance; Conformance testing</w:t>
      </w:r>
      <w:bookmarkEnd w:id="30"/>
    </w:p>
    <w:p w14:paraId="2EACF669" w14:textId="795C8395" w:rsidR="001B7CCA" w:rsidRDefault="009A3760" w:rsidP="00D2739B">
      <w:pPr>
        <w:pStyle w:val="ListParagraph"/>
        <w:numPr>
          <w:ilvl w:val="0"/>
          <w:numId w:val="50"/>
        </w:numPr>
        <w:suppressAutoHyphens/>
        <w:spacing w:after="0" w:line="240" w:lineRule="auto"/>
      </w:pPr>
      <w:bookmarkStart w:id="31" w:name="_Ref140067532"/>
      <w:r w:rsidRPr="009A3760">
        <w:t>TS 38.161</w:t>
      </w:r>
      <w:r>
        <w:t>, User Equipment (UE) TRP (Total Radiated Power) and TRS (Total Radiated Sensitivity) requirements; Range 1 Standalone and Range 1 Interworking operation with other radios</w:t>
      </w:r>
      <w:bookmarkEnd w:id="31"/>
    </w:p>
    <w:p w14:paraId="06923FF3" w14:textId="3009E47A" w:rsidR="001A4C5E" w:rsidRPr="004E3B34" w:rsidRDefault="001A4C5E" w:rsidP="001A4C5E">
      <w:pPr>
        <w:pStyle w:val="ListParagraph"/>
        <w:numPr>
          <w:ilvl w:val="0"/>
          <w:numId w:val="50"/>
        </w:numPr>
        <w:suppressAutoHyphens/>
        <w:spacing w:after="0" w:line="240" w:lineRule="auto"/>
      </w:pPr>
      <w:bookmarkStart w:id="32" w:name="_Ref129895338"/>
      <w:bookmarkStart w:id="33" w:name="_Ref129935947"/>
      <w:r>
        <w:t xml:space="preserve">CTIA 01.70, Test Plan for Wireless Device Over-the-Air Performance, </w:t>
      </w:r>
      <w:r w:rsidRPr="00E35F27">
        <w:t>Measurement Uncertainty</w:t>
      </w:r>
      <w:bookmarkEnd w:id="32"/>
      <w:r>
        <w:t xml:space="preserve">, </w:t>
      </w:r>
      <w:r w:rsidRPr="004E3B34">
        <w:t xml:space="preserve">Version </w:t>
      </w:r>
      <w:r>
        <w:t>4</w:t>
      </w:r>
      <w:r w:rsidRPr="004E3B34">
        <w:t>.0.x</w:t>
      </w:r>
      <w:bookmarkEnd w:id="33"/>
    </w:p>
    <w:p w14:paraId="68AB16B0" w14:textId="09C1CDEF" w:rsidR="001A4C5E" w:rsidRDefault="00571E4B" w:rsidP="00D2739B">
      <w:pPr>
        <w:pStyle w:val="ListParagraph"/>
        <w:numPr>
          <w:ilvl w:val="0"/>
          <w:numId w:val="50"/>
        </w:numPr>
        <w:suppressAutoHyphens/>
        <w:spacing w:after="0" w:line="240" w:lineRule="auto"/>
      </w:pPr>
      <w:bookmarkStart w:id="34" w:name="_Ref140068929"/>
      <w:r w:rsidRPr="00571E4B">
        <w:t>R5-233678</w:t>
      </w:r>
      <w:r>
        <w:t xml:space="preserve">, </w:t>
      </w:r>
      <w:r w:rsidR="0084724A" w:rsidRPr="0084724A">
        <w:t>Test Time Reduction using Coarser TRP/TRS Measurement Grids for above and below 3 GHz</w:t>
      </w:r>
      <w:r w:rsidR="0084724A">
        <w:t xml:space="preserve">, </w:t>
      </w:r>
      <w:r w:rsidR="00D8604C" w:rsidRPr="00D8604C">
        <w:t>Keysight Technologies, CAICT</w:t>
      </w:r>
      <w:r w:rsidR="001E35B7">
        <w:t xml:space="preserve">, </w:t>
      </w:r>
      <w:r w:rsidR="001E35B7" w:rsidRPr="001E35B7">
        <w:t>3GPP TSG-RAN5 Meeting #99</w:t>
      </w:r>
      <w:r w:rsidR="001E35B7">
        <w:t>, May 2023</w:t>
      </w:r>
      <w:bookmarkEnd w:id="34"/>
    </w:p>
    <w:p w14:paraId="60239435" w14:textId="63DA1790" w:rsidR="006B7959" w:rsidRDefault="00EB2E7D" w:rsidP="00D850FB">
      <w:pPr>
        <w:pStyle w:val="ListParagraph"/>
        <w:numPr>
          <w:ilvl w:val="0"/>
          <w:numId w:val="50"/>
        </w:numPr>
        <w:suppressAutoHyphens/>
        <w:spacing w:after="0" w:line="240" w:lineRule="auto"/>
      </w:pPr>
      <w:bookmarkStart w:id="35" w:name="_Ref140235741"/>
      <w:r w:rsidRPr="00EB2E7D">
        <w:t>JCGM 100:2008</w:t>
      </w:r>
      <w:r>
        <w:t>, Evaluation of measurement data — Guide to the expression of uncertainty in measurement</w:t>
      </w:r>
      <w:bookmarkEnd w:id="35"/>
    </w:p>
    <w:p w14:paraId="521A2E3C" w14:textId="77777777" w:rsidR="00C1728F" w:rsidRPr="009855C0" w:rsidRDefault="00C1728F" w:rsidP="00C1728F">
      <w:pPr>
        <w:pStyle w:val="ListParagraph"/>
        <w:numPr>
          <w:ilvl w:val="0"/>
          <w:numId w:val="50"/>
        </w:numPr>
        <w:spacing w:after="160" w:line="259" w:lineRule="auto"/>
      </w:pPr>
      <w:bookmarkStart w:id="36" w:name="_Ref142646995"/>
      <w:bookmarkStart w:id="37" w:name="_Ref140241520"/>
      <w:r w:rsidRPr="009855C0">
        <w:t>TS 38.561, User Equipment (UE) conformance specification; UE TRP (Total Radiated Power) and TRS (Total Radiated Sensitivity) requirements and test methodologies for FR1 (NR SA and EN-DC)</w:t>
      </w:r>
      <w:bookmarkEnd w:id="36"/>
    </w:p>
    <w:p w14:paraId="1E9EAF0A" w14:textId="0CD68288" w:rsidR="008714C0" w:rsidRDefault="0046133A" w:rsidP="0039367D">
      <w:pPr>
        <w:pStyle w:val="ListParagraph"/>
        <w:numPr>
          <w:ilvl w:val="0"/>
          <w:numId w:val="50"/>
        </w:numPr>
        <w:spacing w:after="160" w:line="259" w:lineRule="auto"/>
      </w:pPr>
      <w:bookmarkStart w:id="38" w:name="_Ref142647003"/>
      <w:r w:rsidRPr="0046133A">
        <w:t>R5-235195</w:t>
      </w:r>
      <w:r w:rsidR="0039367D">
        <w:t xml:space="preserve">, </w:t>
      </w:r>
      <w:r w:rsidR="0039367D" w:rsidRPr="00336C0B">
        <w:t>pCR with TRP/TRS MU Updates</w:t>
      </w:r>
      <w:r w:rsidR="0039367D">
        <w:t xml:space="preserve">, Keysight Technologies, </w:t>
      </w:r>
      <w:r w:rsidR="0039367D" w:rsidRPr="00E04FB9">
        <w:t>3GPP TSG-RAN5 Meeting #100</w:t>
      </w:r>
      <w:r w:rsidR="0039367D">
        <w:t>, August 2023</w:t>
      </w:r>
      <w:bookmarkEnd w:id="37"/>
      <w:bookmarkEnd w:id="38"/>
    </w:p>
    <w:p w14:paraId="6EB09B7F" w14:textId="219923CD" w:rsidR="00886B8A" w:rsidRDefault="00886B8A" w:rsidP="00886B8A">
      <w:pPr>
        <w:pStyle w:val="ListParagraph"/>
        <w:numPr>
          <w:ilvl w:val="0"/>
          <w:numId w:val="50"/>
        </w:numPr>
        <w:spacing w:after="160" w:line="259" w:lineRule="auto"/>
      </w:pPr>
      <w:bookmarkStart w:id="39" w:name="_Ref142660607"/>
      <w:r w:rsidRPr="00886B8A">
        <w:t>R5-235194</w:t>
      </w:r>
      <w:r>
        <w:t xml:space="preserve">, </w:t>
      </w:r>
      <w:r w:rsidRPr="00886B8A">
        <w:t>General TRP/TRS MU Views</w:t>
      </w:r>
      <w:r>
        <w:t xml:space="preserve">, Keysight Technologies, </w:t>
      </w:r>
      <w:r w:rsidRPr="00E04FB9">
        <w:t>3GPP TSG-RAN5 Meeting #100</w:t>
      </w:r>
      <w:r>
        <w:t>, August 2023</w:t>
      </w:r>
      <w:bookmarkEnd w:id="39"/>
    </w:p>
    <w:sectPr w:rsidR="00886B8A" w:rsidSect="00EA58D9">
      <w:headerReference w:type="even" r:id="rId13"/>
      <w:headerReference w:type="default" r:id="rId14"/>
      <w:footerReference w:type="even" r:id="rId15"/>
      <w:footerReference w:type="default" r:id="rId16"/>
      <w:headerReference w:type="first" r:id="rId17"/>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3CB6F" w14:textId="77777777" w:rsidR="005859DF" w:rsidRDefault="005859DF">
      <w:r>
        <w:separator/>
      </w:r>
    </w:p>
  </w:endnote>
  <w:endnote w:type="continuationSeparator" w:id="0">
    <w:p w14:paraId="5E30F38F" w14:textId="77777777" w:rsidR="005859DF" w:rsidRDefault="005859DF">
      <w:r>
        <w:continuationSeparator/>
      </w:r>
    </w:p>
  </w:endnote>
  <w:endnote w:type="continuationNotice" w:id="1">
    <w:p w14:paraId="73DEB774" w14:textId="77777777" w:rsidR="005859DF" w:rsidRDefault="00585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7E1C" w14:textId="77777777" w:rsidR="00911BFC" w:rsidRPr="00E57ED4" w:rsidRDefault="00911BFC" w:rsidP="0099511D">
    <w:pPr>
      <w:pStyle w:val="Footer"/>
      <w:tabs>
        <w:tab w:val="right" w:pos="9360"/>
      </w:tabs>
      <w:jc w:val="both"/>
      <w:rPr>
        <w:rFonts w:cs="Arial"/>
      </w:rPr>
    </w:pPr>
    <w:r w:rsidRPr="00DE08C7">
      <w:rPr>
        <w:rFonts w:cs="Arial"/>
        <w:sz w:val="16"/>
      </w:rPr>
      <w:t xml:space="preserve">Page </w:t>
    </w:r>
    <w:r>
      <w:rPr>
        <w:rFonts w:cs="Arial"/>
        <w:sz w:val="16"/>
      </w:rPr>
      <w:t>2</w:t>
    </w:r>
    <w:r w:rsidRPr="00DE08C7">
      <w:rPr>
        <w:rFonts w:cs="Arial"/>
        <w:sz w:val="16"/>
      </w:rPr>
      <w:t xml:space="preserve"> of </w:t>
    </w:r>
    <w:r>
      <w:rPr>
        <w:rFonts w:cs="Arial"/>
        <w:sz w:val="16"/>
      </w:rPr>
      <w:t>2</w:t>
    </w:r>
  </w:p>
  <w:p w14:paraId="29A5F202" w14:textId="77777777" w:rsidR="00911BFC" w:rsidRDefault="0091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462775"/>
      <w:docPartObj>
        <w:docPartGallery w:val="Page Numbers (Bottom of Page)"/>
        <w:docPartUnique/>
      </w:docPartObj>
    </w:sdtPr>
    <w:sdtEndPr/>
    <w:sdtContent>
      <w:sdt>
        <w:sdtPr>
          <w:id w:val="1807275537"/>
          <w:docPartObj>
            <w:docPartGallery w:val="Page Numbers (Top of Page)"/>
            <w:docPartUnique/>
          </w:docPartObj>
        </w:sdtPr>
        <w:sdtEndPr/>
        <w:sdtContent>
          <w:p w14:paraId="50BD73E1" w14:textId="44294AF8" w:rsidR="009B2562" w:rsidRDefault="009B2562">
            <w:pPr>
              <w:pStyle w:val="Footer"/>
              <w:jc w:val="right"/>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23C2478B" w14:textId="7F2DF30B" w:rsidR="00911BFC" w:rsidRDefault="00911BFC" w:rsidP="009B2562">
    <w:pPr>
      <w:pStyle w:val="Footer"/>
      <w:jc w:val="left"/>
    </w:pPr>
  </w:p>
  <w:p w14:paraId="20D1DCDE" w14:textId="77777777" w:rsidR="009B2562" w:rsidRPr="009B2562" w:rsidRDefault="009B2562" w:rsidP="009B256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9C35" w14:textId="77777777" w:rsidR="005859DF" w:rsidRDefault="005859DF">
      <w:r>
        <w:separator/>
      </w:r>
    </w:p>
  </w:footnote>
  <w:footnote w:type="continuationSeparator" w:id="0">
    <w:p w14:paraId="6F7E4B18" w14:textId="77777777" w:rsidR="005859DF" w:rsidRDefault="005859DF">
      <w:r>
        <w:continuationSeparator/>
      </w:r>
    </w:p>
  </w:footnote>
  <w:footnote w:type="continuationNotice" w:id="1">
    <w:p w14:paraId="22AB71EE" w14:textId="77777777" w:rsidR="005859DF" w:rsidRDefault="00585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9EE3C" w14:textId="77777777" w:rsidR="00911BFC" w:rsidRDefault="00911BFC">
    <w:pPr>
      <w:pStyle w:val="Header"/>
    </w:pPr>
    <w:r>
      <w:t>CPWG Contribution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AF02A" w14:textId="77777777" w:rsidR="00911BFC" w:rsidRDefault="00911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B32B5" w14:textId="77777777" w:rsidR="00911BFC" w:rsidRDefault="00911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6232C"/>
    <w:multiLevelType w:val="hybridMultilevel"/>
    <w:tmpl w:val="33AE2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6AC033D"/>
    <w:multiLevelType w:val="hybridMultilevel"/>
    <w:tmpl w:val="B8EE2A6C"/>
    <w:lvl w:ilvl="0" w:tplc="D31A4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2" w15:restartNumberingAfterBreak="0">
    <w:nsid w:val="2D025A1D"/>
    <w:multiLevelType w:val="hybridMultilevel"/>
    <w:tmpl w:val="954AC56C"/>
    <w:lvl w:ilvl="0" w:tplc="3CD8A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753AA2"/>
    <w:multiLevelType w:val="hybridMultilevel"/>
    <w:tmpl w:val="53EAA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9" w15:restartNumberingAfterBreak="0">
    <w:nsid w:val="6F667D2D"/>
    <w:multiLevelType w:val="hybridMultilevel"/>
    <w:tmpl w:val="27A4186E"/>
    <w:lvl w:ilvl="0" w:tplc="C7047A3A">
      <w:start w:val="1"/>
      <w:numFmt w:val="bullet"/>
      <w:pStyle w:val="ListParagraph"/>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34508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3192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5173766">
    <w:abstractNumId w:val="3"/>
  </w:num>
  <w:num w:numId="4" w16cid:durableId="608002477">
    <w:abstractNumId w:val="43"/>
  </w:num>
  <w:num w:numId="5" w16cid:durableId="631445570">
    <w:abstractNumId w:val="2"/>
  </w:num>
  <w:num w:numId="6" w16cid:durableId="213155244">
    <w:abstractNumId w:val="23"/>
  </w:num>
  <w:num w:numId="7" w16cid:durableId="271671181">
    <w:abstractNumId w:val="19"/>
  </w:num>
  <w:num w:numId="8" w16cid:durableId="78865733">
    <w:abstractNumId w:val="13"/>
  </w:num>
  <w:num w:numId="9" w16cid:durableId="1782920119">
    <w:abstractNumId w:val="29"/>
  </w:num>
  <w:num w:numId="10" w16cid:durableId="431823801">
    <w:abstractNumId w:val="8"/>
  </w:num>
  <w:num w:numId="11" w16cid:durableId="1594708365">
    <w:abstractNumId w:val="36"/>
  </w:num>
  <w:num w:numId="12" w16cid:durableId="183830949">
    <w:abstractNumId w:val="16"/>
  </w:num>
  <w:num w:numId="13" w16cid:durableId="1005014302">
    <w:abstractNumId w:val="35"/>
  </w:num>
  <w:num w:numId="14" w16cid:durableId="671297430">
    <w:abstractNumId w:val="42"/>
  </w:num>
  <w:num w:numId="15" w16cid:durableId="1618489930">
    <w:abstractNumId w:val="15"/>
  </w:num>
  <w:num w:numId="16" w16cid:durableId="500244761">
    <w:abstractNumId w:val="41"/>
  </w:num>
  <w:num w:numId="17" w16cid:durableId="652952369">
    <w:abstractNumId w:val="11"/>
  </w:num>
  <w:num w:numId="18" w16cid:durableId="409622969">
    <w:abstractNumId w:val="31"/>
  </w:num>
  <w:num w:numId="19" w16cid:durableId="524559928">
    <w:abstractNumId w:val="26"/>
  </w:num>
  <w:num w:numId="20" w16cid:durableId="54398272">
    <w:abstractNumId w:val="32"/>
  </w:num>
  <w:num w:numId="21" w16cid:durableId="1774203268">
    <w:abstractNumId w:val="40"/>
  </w:num>
  <w:num w:numId="22" w16cid:durableId="836534083">
    <w:abstractNumId w:val="30"/>
  </w:num>
  <w:num w:numId="23" w16cid:durableId="190919971">
    <w:abstractNumId w:val="27"/>
  </w:num>
  <w:num w:numId="24" w16cid:durableId="778530190">
    <w:abstractNumId w:val="14"/>
  </w:num>
  <w:num w:numId="25" w16cid:durableId="1907252773">
    <w:abstractNumId w:val="6"/>
  </w:num>
  <w:num w:numId="26" w16cid:durableId="1019550029">
    <w:abstractNumId w:val="31"/>
  </w:num>
  <w:num w:numId="27" w16cid:durableId="1372531299">
    <w:abstractNumId w:val="31"/>
  </w:num>
  <w:num w:numId="28" w16cid:durableId="696781994">
    <w:abstractNumId w:val="31"/>
  </w:num>
  <w:num w:numId="29" w16cid:durableId="121115480">
    <w:abstractNumId w:val="24"/>
  </w:num>
  <w:num w:numId="30" w16cid:durableId="1610240847">
    <w:abstractNumId w:val="21"/>
  </w:num>
  <w:num w:numId="31" w16cid:durableId="307978620">
    <w:abstractNumId w:val="45"/>
  </w:num>
  <w:num w:numId="32" w16cid:durableId="1915705053">
    <w:abstractNumId w:val="38"/>
  </w:num>
  <w:num w:numId="33" w16cid:durableId="1249194356">
    <w:abstractNumId w:val="44"/>
  </w:num>
  <w:num w:numId="34" w16cid:durableId="645938265">
    <w:abstractNumId w:val="20"/>
  </w:num>
  <w:num w:numId="35" w16cid:durableId="1756974631">
    <w:abstractNumId w:val="9"/>
  </w:num>
  <w:num w:numId="36" w16cid:durableId="855652936">
    <w:abstractNumId w:val="1"/>
  </w:num>
  <w:num w:numId="37" w16cid:durableId="588387967">
    <w:abstractNumId w:val="37"/>
  </w:num>
  <w:num w:numId="38" w16cid:durableId="1307736946">
    <w:abstractNumId w:val="18"/>
  </w:num>
  <w:num w:numId="39" w16cid:durableId="1018578148">
    <w:abstractNumId w:val="5"/>
  </w:num>
  <w:num w:numId="40" w16cid:durableId="704448414">
    <w:abstractNumId w:val="39"/>
  </w:num>
  <w:num w:numId="41" w16cid:durableId="1706372885">
    <w:abstractNumId w:val="25"/>
  </w:num>
  <w:num w:numId="42" w16cid:durableId="1505240830">
    <w:abstractNumId w:val="7"/>
  </w:num>
  <w:num w:numId="43" w16cid:durableId="2087877567">
    <w:abstractNumId w:val="10"/>
  </w:num>
  <w:num w:numId="44" w16cid:durableId="571082152">
    <w:abstractNumId w:val="12"/>
  </w:num>
  <w:num w:numId="45" w16cid:durableId="1465468498">
    <w:abstractNumId w:val="4"/>
  </w:num>
  <w:num w:numId="46" w16cid:durableId="172035860">
    <w:abstractNumId w:val="33"/>
  </w:num>
  <w:num w:numId="47" w16cid:durableId="1385056035">
    <w:abstractNumId w:val="28"/>
  </w:num>
  <w:num w:numId="48" w16cid:durableId="1448348124">
    <w:abstractNumId w:val="17"/>
  </w:num>
  <w:num w:numId="49" w16cid:durableId="886531731">
    <w:abstractNumId w:val="34"/>
  </w:num>
  <w:num w:numId="50" w16cid:durableId="15077488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6BC"/>
    <w:rsid w:val="000039C0"/>
    <w:rsid w:val="00003A25"/>
    <w:rsid w:val="0000541E"/>
    <w:rsid w:val="00006800"/>
    <w:rsid w:val="000078E2"/>
    <w:rsid w:val="00011F6E"/>
    <w:rsid w:val="000122BA"/>
    <w:rsid w:val="000125A9"/>
    <w:rsid w:val="000136CE"/>
    <w:rsid w:val="00013946"/>
    <w:rsid w:val="00014F12"/>
    <w:rsid w:val="00015E33"/>
    <w:rsid w:val="00017A04"/>
    <w:rsid w:val="00017C05"/>
    <w:rsid w:val="00017D19"/>
    <w:rsid w:val="000200FB"/>
    <w:rsid w:val="0002191D"/>
    <w:rsid w:val="00024752"/>
    <w:rsid w:val="00025497"/>
    <w:rsid w:val="00025BCF"/>
    <w:rsid w:val="000262D5"/>
    <w:rsid w:val="000266A0"/>
    <w:rsid w:val="00026A7D"/>
    <w:rsid w:val="00030237"/>
    <w:rsid w:val="00031C1D"/>
    <w:rsid w:val="00031F97"/>
    <w:rsid w:val="00032F36"/>
    <w:rsid w:val="00033EF1"/>
    <w:rsid w:val="00033F0E"/>
    <w:rsid w:val="00035D96"/>
    <w:rsid w:val="00036AA5"/>
    <w:rsid w:val="00036AF0"/>
    <w:rsid w:val="000379D6"/>
    <w:rsid w:val="00040761"/>
    <w:rsid w:val="00040E8E"/>
    <w:rsid w:val="000418FC"/>
    <w:rsid w:val="00041E66"/>
    <w:rsid w:val="00042996"/>
    <w:rsid w:val="000439E6"/>
    <w:rsid w:val="00043D93"/>
    <w:rsid w:val="0004477C"/>
    <w:rsid w:val="00045870"/>
    <w:rsid w:val="0004678D"/>
    <w:rsid w:val="0004702A"/>
    <w:rsid w:val="00050169"/>
    <w:rsid w:val="00052390"/>
    <w:rsid w:val="000523A2"/>
    <w:rsid w:val="0005252C"/>
    <w:rsid w:val="000547AB"/>
    <w:rsid w:val="0005509D"/>
    <w:rsid w:val="00055873"/>
    <w:rsid w:val="00056560"/>
    <w:rsid w:val="0005725C"/>
    <w:rsid w:val="000606FD"/>
    <w:rsid w:val="00060EC8"/>
    <w:rsid w:val="00061BF8"/>
    <w:rsid w:val="00064500"/>
    <w:rsid w:val="000702E6"/>
    <w:rsid w:val="000713C9"/>
    <w:rsid w:val="00073984"/>
    <w:rsid w:val="00077333"/>
    <w:rsid w:val="00082566"/>
    <w:rsid w:val="00082CD8"/>
    <w:rsid w:val="000833ED"/>
    <w:rsid w:val="00083540"/>
    <w:rsid w:val="000841BD"/>
    <w:rsid w:val="00084983"/>
    <w:rsid w:val="00084DFF"/>
    <w:rsid w:val="00086645"/>
    <w:rsid w:val="00087F53"/>
    <w:rsid w:val="00090C81"/>
    <w:rsid w:val="00093E7E"/>
    <w:rsid w:val="000942A5"/>
    <w:rsid w:val="00096EE4"/>
    <w:rsid w:val="000A12C7"/>
    <w:rsid w:val="000A2A86"/>
    <w:rsid w:val="000A43B4"/>
    <w:rsid w:val="000A5C9B"/>
    <w:rsid w:val="000A713B"/>
    <w:rsid w:val="000B25D3"/>
    <w:rsid w:val="000B42AE"/>
    <w:rsid w:val="000B5670"/>
    <w:rsid w:val="000C2166"/>
    <w:rsid w:val="000C2440"/>
    <w:rsid w:val="000C3463"/>
    <w:rsid w:val="000C40A8"/>
    <w:rsid w:val="000C640F"/>
    <w:rsid w:val="000D202B"/>
    <w:rsid w:val="000D2D0F"/>
    <w:rsid w:val="000D39C6"/>
    <w:rsid w:val="000D6B69"/>
    <w:rsid w:val="000D6CFC"/>
    <w:rsid w:val="000E0656"/>
    <w:rsid w:val="000E24A4"/>
    <w:rsid w:val="000E55D7"/>
    <w:rsid w:val="000F3CCF"/>
    <w:rsid w:val="000F6FAE"/>
    <w:rsid w:val="000F7786"/>
    <w:rsid w:val="001010AA"/>
    <w:rsid w:val="00102BA0"/>
    <w:rsid w:val="00105162"/>
    <w:rsid w:val="0010545A"/>
    <w:rsid w:val="00110249"/>
    <w:rsid w:val="00110A88"/>
    <w:rsid w:val="00111826"/>
    <w:rsid w:val="00113735"/>
    <w:rsid w:val="00114DB9"/>
    <w:rsid w:val="00116454"/>
    <w:rsid w:val="00116761"/>
    <w:rsid w:val="001174D8"/>
    <w:rsid w:val="001177F0"/>
    <w:rsid w:val="00117857"/>
    <w:rsid w:val="00121323"/>
    <w:rsid w:val="00122845"/>
    <w:rsid w:val="00124141"/>
    <w:rsid w:val="001258E2"/>
    <w:rsid w:val="0013001E"/>
    <w:rsid w:val="00130A4D"/>
    <w:rsid w:val="0013140A"/>
    <w:rsid w:val="00133FF5"/>
    <w:rsid w:val="0014005E"/>
    <w:rsid w:val="00140084"/>
    <w:rsid w:val="0014206F"/>
    <w:rsid w:val="001423A1"/>
    <w:rsid w:val="001430FC"/>
    <w:rsid w:val="001458A3"/>
    <w:rsid w:val="00150099"/>
    <w:rsid w:val="00151960"/>
    <w:rsid w:val="00152172"/>
    <w:rsid w:val="00153528"/>
    <w:rsid w:val="00154AF6"/>
    <w:rsid w:val="00157AD8"/>
    <w:rsid w:val="00162175"/>
    <w:rsid w:val="00164A28"/>
    <w:rsid w:val="00166A36"/>
    <w:rsid w:val="001741AE"/>
    <w:rsid w:val="001758FB"/>
    <w:rsid w:val="0017690C"/>
    <w:rsid w:val="001809A5"/>
    <w:rsid w:val="00183381"/>
    <w:rsid w:val="001833E4"/>
    <w:rsid w:val="001833F9"/>
    <w:rsid w:val="00194C5C"/>
    <w:rsid w:val="001960AD"/>
    <w:rsid w:val="0019654B"/>
    <w:rsid w:val="00196D22"/>
    <w:rsid w:val="00196F9F"/>
    <w:rsid w:val="001A03AB"/>
    <w:rsid w:val="001A08AA"/>
    <w:rsid w:val="001A17A5"/>
    <w:rsid w:val="001A22AA"/>
    <w:rsid w:val="001A2512"/>
    <w:rsid w:val="001A298A"/>
    <w:rsid w:val="001A2BC5"/>
    <w:rsid w:val="001A2EF9"/>
    <w:rsid w:val="001A3030"/>
    <w:rsid w:val="001A3120"/>
    <w:rsid w:val="001A3BFA"/>
    <w:rsid w:val="001A49F7"/>
    <w:rsid w:val="001A4C5E"/>
    <w:rsid w:val="001B09B0"/>
    <w:rsid w:val="001B1ECD"/>
    <w:rsid w:val="001B2108"/>
    <w:rsid w:val="001B22A1"/>
    <w:rsid w:val="001B231F"/>
    <w:rsid w:val="001B425D"/>
    <w:rsid w:val="001B6A68"/>
    <w:rsid w:val="001B6A72"/>
    <w:rsid w:val="001B7CCA"/>
    <w:rsid w:val="001C00AA"/>
    <w:rsid w:val="001C0CFD"/>
    <w:rsid w:val="001C2F29"/>
    <w:rsid w:val="001C3A35"/>
    <w:rsid w:val="001C3CCB"/>
    <w:rsid w:val="001C4A15"/>
    <w:rsid w:val="001C687E"/>
    <w:rsid w:val="001D0D8E"/>
    <w:rsid w:val="001D7D91"/>
    <w:rsid w:val="001D7F4A"/>
    <w:rsid w:val="001E1CF6"/>
    <w:rsid w:val="001E35B7"/>
    <w:rsid w:val="001E4636"/>
    <w:rsid w:val="001E5919"/>
    <w:rsid w:val="001E6DC6"/>
    <w:rsid w:val="001F5795"/>
    <w:rsid w:val="001F5BBF"/>
    <w:rsid w:val="001F6828"/>
    <w:rsid w:val="001F706B"/>
    <w:rsid w:val="00200996"/>
    <w:rsid w:val="0020314E"/>
    <w:rsid w:val="00204999"/>
    <w:rsid w:val="002059BC"/>
    <w:rsid w:val="00206FE6"/>
    <w:rsid w:val="0020758D"/>
    <w:rsid w:val="00207AD7"/>
    <w:rsid w:val="00207F74"/>
    <w:rsid w:val="002101BC"/>
    <w:rsid w:val="00210BAF"/>
    <w:rsid w:val="00210D55"/>
    <w:rsid w:val="0021107E"/>
    <w:rsid w:val="0021155C"/>
    <w:rsid w:val="00212373"/>
    <w:rsid w:val="002138EA"/>
    <w:rsid w:val="00214FBD"/>
    <w:rsid w:val="00222897"/>
    <w:rsid w:val="00223BB2"/>
    <w:rsid w:val="0022419C"/>
    <w:rsid w:val="002248AB"/>
    <w:rsid w:val="0022542A"/>
    <w:rsid w:val="002255BC"/>
    <w:rsid w:val="00226F77"/>
    <w:rsid w:val="00227291"/>
    <w:rsid w:val="00233224"/>
    <w:rsid w:val="00234D1C"/>
    <w:rsid w:val="00235394"/>
    <w:rsid w:val="00235813"/>
    <w:rsid w:val="00236683"/>
    <w:rsid w:val="0023752C"/>
    <w:rsid w:val="00241A14"/>
    <w:rsid w:val="00241B20"/>
    <w:rsid w:val="00244EEE"/>
    <w:rsid w:val="00247A46"/>
    <w:rsid w:val="0025114C"/>
    <w:rsid w:val="00251340"/>
    <w:rsid w:val="00252AEA"/>
    <w:rsid w:val="00254246"/>
    <w:rsid w:val="00255905"/>
    <w:rsid w:val="0026179F"/>
    <w:rsid w:val="00262600"/>
    <w:rsid w:val="00262A89"/>
    <w:rsid w:val="0026391C"/>
    <w:rsid w:val="0026464E"/>
    <w:rsid w:val="00266C6B"/>
    <w:rsid w:val="0026709E"/>
    <w:rsid w:val="00267CC7"/>
    <w:rsid w:val="00271F76"/>
    <w:rsid w:val="002741DA"/>
    <w:rsid w:val="00274334"/>
    <w:rsid w:val="002748A2"/>
    <w:rsid w:val="00274984"/>
    <w:rsid w:val="00274E1A"/>
    <w:rsid w:val="00275DA0"/>
    <w:rsid w:val="0027758E"/>
    <w:rsid w:val="00277A09"/>
    <w:rsid w:val="00280FED"/>
    <w:rsid w:val="00282213"/>
    <w:rsid w:val="00282AB5"/>
    <w:rsid w:val="00284A97"/>
    <w:rsid w:val="00284DBA"/>
    <w:rsid w:val="002857FB"/>
    <w:rsid w:val="00285834"/>
    <w:rsid w:val="00287895"/>
    <w:rsid w:val="00287C09"/>
    <w:rsid w:val="0029076F"/>
    <w:rsid w:val="002907E6"/>
    <w:rsid w:val="0029174E"/>
    <w:rsid w:val="00293732"/>
    <w:rsid w:val="0029439F"/>
    <w:rsid w:val="00296B9F"/>
    <w:rsid w:val="002A4112"/>
    <w:rsid w:val="002A7017"/>
    <w:rsid w:val="002A7F4B"/>
    <w:rsid w:val="002B01BA"/>
    <w:rsid w:val="002B11F7"/>
    <w:rsid w:val="002B34F7"/>
    <w:rsid w:val="002B3F06"/>
    <w:rsid w:val="002B402F"/>
    <w:rsid w:val="002B4D62"/>
    <w:rsid w:val="002B5006"/>
    <w:rsid w:val="002B5210"/>
    <w:rsid w:val="002B7DE1"/>
    <w:rsid w:val="002C1E1B"/>
    <w:rsid w:val="002C2040"/>
    <w:rsid w:val="002C36D1"/>
    <w:rsid w:val="002C7D13"/>
    <w:rsid w:val="002D0D61"/>
    <w:rsid w:val="002D2ABA"/>
    <w:rsid w:val="002D44BD"/>
    <w:rsid w:val="002D5CCE"/>
    <w:rsid w:val="002D69EF"/>
    <w:rsid w:val="002D6BE4"/>
    <w:rsid w:val="002E1C90"/>
    <w:rsid w:val="002E37FD"/>
    <w:rsid w:val="002E465A"/>
    <w:rsid w:val="002E47F7"/>
    <w:rsid w:val="002E51B0"/>
    <w:rsid w:val="002E5E80"/>
    <w:rsid w:val="002E5F31"/>
    <w:rsid w:val="002E64F6"/>
    <w:rsid w:val="002F103D"/>
    <w:rsid w:val="002F180D"/>
    <w:rsid w:val="002F3A8C"/>
    <w:rsid w:val="002F4093"/>
    <w:rsid w:val="002F47E3"/>
    <w:rsid w:val="002F5FAD"/>
    <w:rsid w:val="002F78E8"/>
    <w:rsid w:val="00300544"/>
    <w:rsid w:val="00302F1A"/>
    <w:rsid w:val="003045CD"/>
    <w:rsid w:val="00305799"/>
    <w:rsid w:val="00306D8E"/>
    <w:rsid w:val="0030765A"/>
    <w:rsid w:val="00307D2C"/>
    <w:rsid w:val="00312042"/>
    <w:rsid w:val="00313528"/>
    <w:rsid w:val="00314787"/>
    <w:rsid w:val="00317FBE"/>
    <w:rsid w:val="003209E5"/>
    <w:rsid w:val="00323717"/>
    <w:rsid w:val="00324F35"/>
    <w:rsid w:val="00326CFF"/>
    <w:rsid w:val="00331E19"/>
    <w:rsid w:val="00332820"/>
    <w:rsid w:val="003340C5"/>
    <w:rsid w:val="0033593B"/>
    <w:rsid w:val="003404F4"/>
    <w:rsid w:val="00342EC7"/>
    <w:rsid w:val="00344657"/>
    <w:rsid w:val="00344BCD"/>
    <w:rsid w:val="00344F3A"/>
    <w:rsid w:val="003450DD"/>
    <w:rsid w:val="00347574"/>
    <w:rsid w:val="0035095A"/>
    <w:rsid w:val="00352233"/>
    <w:rsid w:val="00353724"/>
    <w:rsid w:val="00353E42"/>
    <w:rsid w:val="00354167"/>
    <w:rsid w:val="003543F2"/>
    <w:rsid w:val="00362057"/>
    <w:rsid w:val="00364DC7"/>
    <w:rsid w:val="00365DE9"/>
    <w:rsid w:val="00365EF7"/>
    <w:rsid w:val="0036660D"/>
    <w:rsid w:val="00366F9B"/>
    <w:rsid w:val="00367724"/>
    <w:rsid w:val="0036795A"/>
    <w:rsid w:val="003679B5"/>
    <w:rsid w:val="00367EF9"/>
    <w:rsid w:val="003711A0"/>
    <w:rsid w:val="00371C39"/>
    <w:rsid w:val="00373148"/>
    <w:rsid w:val="00374836"/>
    <w:rsid w:val="0037567D"/>
    <w:rsid w:val="00380C5B"/>
    <w:rsid w:val="00380F33"/>
    <w:rsid w:val="00381C22"/>
    <w:rsid w:val="00383100"/>
    <w:rsid w:val="003834B0"/>
    <w:rsid w:val="00384387"/>
    <w:rsid w:val="00384A2F"/>
    <w:rsid w:val="003907E3"/>
    <w:rsid w:val="0039361E"/>
    <w:rsid w:val="0039367D"/>
    <w:rsid w:val="00394D7F"/>
    <w:rsid w:val="0039509E"/>
    <w:rsid w:val="0039608D"/>
    <w:rsid w:val="00397CC0"/>
    <w:rsid w:val="003A1A50"/>
    <w:rsid w:val="003A1E08"/>
    <w:rsid w:val="003B1087"/>
    <w:rsid w:val="003B1AA0"/>
    <w:rsid w:val="003B478A"/>
    <w:rsid w:val="003B5A98"/>
    <w:rsid w:val="003B5AB0"/>
    <w:rsid w:val="003B5BBC"/>
    <w:rsid w:val="003B7F37"/>
    <w:rsid w:val="003C0EEB"/>
    <w:rsid w:val="003C1066"/>
    <w:rsid w:val="003C1D12"/>
    <w:rsid w:val="003C4291"/>
    <w:rsid w:val="003C47CE"/>
    <w:rsid w:val="003C5232"/>
    <w:rsid w:val="003C73CB"/>
    <w:rsid w:val="003D1D54"/>
    <w:rsid w:val="003D2C79"/>
    <w:rsid w:val="003D5D10"/>
    <w:rsid w:val="003D7CEB"/>
    <w:rsid w:val="003E300F"/>
    <w:rsid w:val="003E39F0"/>
    <w:rsid w:val="003E3F2D"/>
    <w:rsid w:val="003E567C"/>
    <w:rsid w:val="003E5A9B"/>
    <w:rsid w:val="003E6A73"/>
    <w:rsid w:val="003F0282"/>
    <w:rsid w:val="003F1AEA"/>
    <w:rsid w:val="003F1D13"/>
    <w:rsid w:val="003F2F6F"/>
    <w:rsid w:val="003F5613"/>
    <w:rsid w:val="003F6395"/>
    <w:rsid w:val="003F6FF1"/>
    <w:rsid w:val="004006F6"/>
    <w:rsid w:val="00400774"/>
    <w:rsid w:val="0040097C"/>
    <w:rsid w:val="0040139E"/>
    <w:rsid w:val="00401E12"/>
    <w:rsid w:val="004026D0"/>
    <w:rsid w:val="004048A9"/>
    <w:rsid w:val="00407EF0"/>
    <w:rsid w:val="00413C3E"/>
    <w:rsid w:val="00413C6C"/>
    <w:rsid w:val="0041477A"/>
    <w:rsid w:val="00417068"/>
    <w:rsid w:val="004204BB"/>
    <w:rsid w:val="00420AD5"/>
    <w:rsid w:val="00423962"/>
    <w:rsid w:val="00423B99"/>
    <w:rsid w:val="00426356"/>
    <w:rsid w:val="00427B4E"/>
    <w:rsid w:val="00430045"/>
    <w:rsid w:val="00431287"/>
    <w:rsid w:val="00433DE2"/>
    <w:rsid w:val="004355DF"/>
    <w:rsid w:val="004420B4"/>
    <w:rsid w:val="00444225"/>
    <w:rsid w:val="0044497B"/>
    <w:rsid w:val="00445435"/>
    <w:rsid w:val="00447605"/>
    <w:rsid w:val="00456C09"/>
    <w:rsid w:val="0046119F"/>
    <w:rsid w:val="0046133A"/>
    <w:rsid w:val="0046266D"/>
    <w:rsid w:val="00463352"/>
    <w:rsid w:val="00466E59"/>
    <w:rsid w:val="004701D2"/>
    <w:rsid w:val="00470B08"/>
    <w:rsid w:val="00470E49"/>
    <w:rsid w:val="00470E83"/>
    <w:rsid w:val="00471B36"/>
    <w:rsid w:val="00473D9D"/>
    <w:rsid w:val="00474556"/>
    <w:rsid w:val="00474FBC"/>
    <w:rsid w:val="004759E7"/>
    <w:rsid w:val="00476D28"/>
    <w:rsid w:val="004817FE"/>
    <w:rsid w:val="00482CB3"/>
    <w:rsid w:val="004835B4"/>
    <w:rsid w:val="0048410A"/>
    <w:rsid w:val="00484D33"/>
    <w:rsid w:val="00485FCA"/>
    <w:rsid w:val="004879EC"/>
    <w:rsid w:val="00487D74"/>
    <w:rsid w:val="00490F98"/>
    <w:rsid w:val="00490FAF"/>
    <w:rsid w:val="00491FA6"/>
    <w:rsid w:val="004934A6"/>
    <w:rsid w:val="00495A33"/>
    <w:rsid w:val="00495C4F"/>
    <w:rsid w:val="00497A43"/>
    <w:rsid w:val="004A044F"/>
    <w:rsid w:val="004A07A1"/>
    <w:rsid w:val="004A17C7"/>
    <w:rsid w:val="004A419F"/>
    <w:rsid w:val="004A5969"/>
    <w:rsid w:val="004A6B36"/>
    <w:rsid w:val="004A7D1A"/>
    <w:rsid w:val="004B27EC"/>
    <w:rsid w:val="004B469E"/>
    <w:rsid w:val="004B628C"/>
    <w:rsid w:val="004C2A16"/>
    <w:rsid w:val="004C3678"/>
    <w:rsid w:val="004D0FD5"/>
    <w:rsid w:val="004D1CB5"/>
    <w:rsid w:val="004D5AE5"/>
    <w:rsid w:val="004D7D77"/>
    <w:rsid w:val="004E2B50"/>
    <w:rsid w:val="004E6319"/>
    <w:rsid w:val="004F08C5"/>
    <w:rsid w:val="004F24A6"/>
    <w:rsid w:val="004F374D"/>
    <w:rsid w:val="004F3D34"/>
    <w:rsid w:val="004F3E0E"/>
    <w:rsid w:val="004F3EB5"/>
    <w:rsid w:val="004F554E"/>
    <w:rsid w:val="004F7A3D"/>
    <w:rsid w:val="004F7C82"/>
    <w:rsid w:val="0050179F"/>
    <w:rsid w:val="005018C5"/>
    <w:rsid w:val="00501CEE"/>
    <w:rsid w:val="00505756"/>
    <w:rsid w:val="00505BFA"/>
    <w:rsid w:val="005069C0"/>
    <w:rsid w:val="00506CDF"/>
    <w:rsid w:val="00507221"/>
    <w:rsid w:val="00511254"/>
    <w:rsid w:val="00512458"/>
    <w:rsid w:val="00513632"/>
    <w:rsid w:val="0051586D"/>
    <w:rsid w:val="00517B81"/>
    <w:rsid w:val="00520CFC"/>
    <w:rsid w:val="00521668"/>
    <w:rsid w:val="00522C5E"/>
    <w:rsid w:val="005239FE"/>
    <w:rsid w:val="00523FBB"/>
    <w:rsid w:val="00524148"/>
    <w:rsid w:val="005249EE"/>
    <w:rsid w:val="00526FA7"/>
    <w:rsid w:val="00531CC1"/>
    <w:rsid w:val="0053435C"/>
    <w:rsid w:val="00534F8F"/>
    <w:rsid w:val="00536186"/>
    <w:rsid w:val="00537286"/>
    <w:rsid w:val="00537860"/>
    <w:rsid w:val="0054156C"/>
    <w:rsid w:val="00541EB9"/>
    <w:rsid w:val="00543311"/>
    <w:rsid w:val="005445DE"/>
    <w:rsid w:val="00546367"/>
    <w:rsid w:val="005464FE"/>
    <w:rsid w:val="005471FE"/>
    <w:rsid w:val="00547986"/>
    <w:rsid w:val="00551103"/>
    <w:rsid w:val="00554A16"/>
    <w:rsid w:val="00554E77"/>
    <w:rsid w:val="005550DD"/>
    <w:rsid w:val="00555741"/>
    <w:rsid w:val="00556768"/>
    <w:rsid w:val="005603F5"/>
    <w:rsid w:val="005607CA"/>
    <w:rsid w:val="005649A1"/>
    <w:rsid w:val="00566838"/>
    <w:rsid w:val="00570223"/>
    <w:rsid w:val="00571E4B"/>
    <w:rsid w:val="00580542"/>
    <w:rsid w:val="00580587"/>
    <w:rsid w:val="00581E88"/>
    <w:rsid w:val="00583627"/>
    <w:rsid w:val="0058392F"/>
    <w:rsid w:val="005859DF"/>
    <w:rsid w:val="00585B23"/>
    <w:rsid w:val="00590092"/>
    <w:rsid w:val="005908D2"/>
    <w:rsid w:val="00592BF8"/>
    <w:rsid w:val="00592F28"/>
    <w:rsid w:val="00593B56"/>
    <w:rsid w:val="005943B2"/>
    <w:rsid w:val="00595618"/>
    <w:rsid w:val="005970BF"/>
    <w:rsid w:val="005A0EDD"/>
    <w:rsid w:val="005A1CA4"/>
    <w:rsid w:val="005A616F"/>
    <w:rsid w:val="005A6F48"/>
    <w:rsid w:val="005B4F13"/>
    <w:rsid w:val="005B7B7A"/>
    <w:rsid w:val="005C239F"/>
    <w:rsid w:val="005C2859"/>
    <w:rsid w:val="005C2A02"/>
    <w:rsid w:val="005C331B"/>
    <w:rsid w:val="005C4593"/>
    <w:rsid w:val="005D1A63"/>
    <w:rsid w:val="005D6DA8"/>
    <w:rsid w:val="005E12CD"/>
    <w:rsid w:val="005E2166"/>
    <w:rsid w:val="005E2985"/>
    <w:rsid w:val="005E3D97"/>
    <w:rsid w:val="005E5D66"/>
    <w:rsid w:val="005F1AA3"/>
    <w:rsid w:val="005F3B1B"/>
    <w:rsid w:val="005F41DB"/>
    <w:rsid w:val="00607961"/>
    <w:rsid w:val="00607D98"/>
    <w:rsid w:val="0061059A"/>
    <w:rsid w:val="00610B5A"/>
    <w:rsid w:val="00612402"/>
    <w:rsid w:val="006126CA"/>
    <w:rsid w:val="006131BB"/>
    <w:rsid w:val="00613B1E"/>
    <w:rsid w:val="00614741"/>
    <w:rsid w:val="00616FB0"/>
    <w:rsid w:val="006210C4"/>
    <w:rsid w:val="00622B32"/>
    <w:rsid w:val="00632151"/>
    <w:rsid w:val="00634928"/>
    <w:rsid w:val="00635671"/>
    <w:rsid w:val="00636ABD"/>
    <w:rsid w:val="0063732F"/>
    <w:rsid w:val="00637D47"/>
    <w:rsid w:val="00641457"/>
    <w:rsid w:val="00643519"/>
    <w:rsid w:val="006438EC"/>
    <w:rsid w:val="00645857"/>
    <w:rsid w:val="00645DBF"/>
    <w:rsid w:val="00646146"/>
    <w:rsid w:val="006468DD"/>
    <w:rsid w:val="00651C2B"/>
    <w:rsid w:val="006537BF"/>
    <w:rsid w:val="00653DF0"/>
    <w:rsid w:val="00653F30"/>
    <w:rsid w:val="006543EF"/>
    <w:rsid w:val="0065492A"/>
    <w:rsid w:val="00654D11"/>
    <w:rsid w:val="00656326"/>
    <w:rsid w:val="00656822"/>
    <w:rsid w:val="00656A7B"/>
    <w:rsid w:val="00662D4A"/>
    <w:rsid w:val="00664B66"/>
    <w:rsid w:val="00665AD3"/>
    <w:rsid w:val="006674CA"/>
    <w:rsid w:val="00675D8D"/>
    <w:rsid w:val="00675FA0"/>
    <w:rsid w:val="00676C26"/>
    <w:rsid w:val="00680648"/>
    <w:rsid w:val="006807A1"/>
    <w:rsid w:val="00680B42"/>
    <w:rsid w:val="00682B8D"/>
    <w:rsid w:val="00683DD9"/>
    <w:rsid w:val="00683EDA"/>
    <w:rsid w:val="00684B1E"/>
    <w:rsid w:val="006856E5"/>
    <w:rsid w:val="00692DBF"/>
    <w:rsid w:val="006937D0"/>
    <w:rsid w:val="00695755"/>
    <w:rsid w:val="00696304"/>
    <w:rsid w:val="00696BE5"/>
    <w:rsid w:val="00696D0A"/>
    <w:rsid w:val="00697349"/>
    <w:rsid w:val="006974B7"/>
    <w:rsid w:val="006A03F3"/>
    <w:rsid w:val="006A211C"/>
    <w:rsid w:val="006A5735"/>
    <w:rsid w:val="006A5A2A"/>
    <w:rsid w:val="006A5ED0"/>
    <w:rsid w:val="006A6442"/>
    <w:rsid w:val="006A68BD"/>
    <w:rsid w:val="006A72D5"/>
    <w:rsid w:val="006B03F1"/>
    <w:rsid w:val="006B0D02"/>
    <w:rsid w:val="006B1C2F"/>
    <w:rsid w:val="006B363D"/>
    <w:rsid w:val="006B39EF"/>
    <w:rsid w:val="006B749F"/>
    <w:rsid w:val="006B7959"/>
    <w:rsid w:val="006C060B"/>
    <w:rsid w:val="006C2AF9"/>
    <w:rsid w:val="006C3A94"/>
    <w:rsid w:val="006C7E35"/>
    <w:rsid w:val="006D132D"/>
    <w:rsid w:val="006D6B1F"/>
    <w:rsid w:val="006D7D9A"/>
    <w:rsid w:val="006E45D9"/>
    <w:rsid w:val="006E5B02"/>
    <w:rsid w:val="006E77EF"/>
    <w:rsid w:val="006F0D5F"/>
    <w:rsid w:val="006F15A8"/>
    <w:rsid w:val="006F1DCF"/>
    <w:rsid w:val="006F37D8"/>
    <w:rsid w:val="006F4830"/>
    <w:rsid w:val="006F4A1A"/>
    <w:rsid w:val="006F4D41"/>
    <w:rsid w:val="006F5431"/>
    <w:rsid w:val="006F5C22"/>
    <w:rsid w:val="00700488"/>
    <w:rsid w:val="0070196A"/>
    <w:rsid w:val="00703F5D"/>
    <w:rsid w:val="007040F0"/>
    <w:rsid w:val="00705FF6"/>
    <w:rsid w:val="0070646B"/>
    <w:rsid w:val="007066FA"/>
    <w:rsid w:val="00707941"/>
    <w:rsid w:val="00707CE7"/>
    <w:rsid w:val="0071466D"/>
    <w:rsid w:val="00714DD6"/>
    <w:rsid w:val="00715C38"/>
    <w:rsid w:val="007160D5"/>
    <w:rsid w:val="007162EF"/>
    <w:rsid w:val="00720148"/>
    <w:rsid w:val="0072084E"/>
    <w:rsid w:val="00720AC9"/>
    <w:rsid w:val="00721F8B"/>
    <w:rsid w:val="00722607"/>
    <w:rsid w:val="0072470A"/>
    <w:rsid w:val="007250C2"/>
    <w:rsid w:val="00725F9B"/>
    <w:rsid w:val="0072666A"/>
    <w:rsid w:val="00726FD4"/>
    <w:rsid w:val="00727352"/>
    <w:rsid w:val="00727593"/>
    <w:rsid w:val="00727A8D"/>
    <w:rsid w:val="00730547"/>
    <w:rsid w:val="00734F28"/>
    <w:rsid w:val="00735C81"/>
    <w:rsid w:val="00736A17"/>
    <w:rsid w:val="0073732D"/>
    <w:rsid w:val="007373B0"/>
    <w:rsid w:val="007402B6"/>
    <w:rsid w:val="007403F2"/>
    <w:rsid w:val="00740C81"/>
    <w:rsid w:val="00741466"/>
    <w:rsid w:val="00741775"/>
    <w:rsid w:val="00743B7C"/>
    <w:rsid w:val="00744CC1"/>
    <w:rsid w:val="0074650E"/>
    <w:rsid w:val="00746C48"/>
    <w:rsid w:val="00747AD4"/>
    <w:rsid w:val="00752136"/>
    <w:rsid w:val="00752FA3"/>
    <w:rsid w:val="00754217"/>
    <w:rsid w:val="00754B6C"/>
    <w:rsid w:val="0075682D"/>
    <w:rsid w:val="007605D1"/>
    <w:rsid w:val="007612AE"/>
    <w:rsid w:val="00770A12"/>
    <w:rsid w:val="00771393"/>
    <w:rsid w:val="00771C39"/>
    <w:rsid w:val="00774B17"/>
    <w:rsid w:val="007756A1"/>
    <w:rsid w:val="0078088D"/>
    <w:rsid w:val="00782764"/>
    <w:rsid w:val="00785759"/>
    <w:rsid w:val="00785D03"/>
    <w:rsid w:val="00787C3F"/>
    <w:rsid w:val="00790D8D"/>
    <w:rsid w:val="0079271B"/>
    <w:rsid w:val="007927CF"/>
    <w:rsid w:val="00795509"/>
    <w:rsid w:val="0079586E"/>
    <w:rsid w:val="007960FA"/>
    <w:rsid w:val="00797994"/>
    <w:rsid w:val="007A12E0"/>
    <w:rsid w:val="007A13BB"/>
    <w:rsid w:val="007A2502"/>
    <w:rsid w:val="007A3875"/>
    <w:rsid w:val="007A4551"/>
    <w:rsid w:val="007A4F68"/>
    <w:rsid w:val="007A5139"/>
    <w:rsid w:val="007A5243"/>
    <w:rsid w:val="007A5B40"/>
    <w:rsid w:val="007A6059"/>
    <w:rsid w:val="007B03C6"/>
    <w:rsid w:val="007B0584"/>
    <w:rsid w:val="007B5856"/>
    <w:rsid w:val="007B6E97"/>
    <w:rsid w:val="007B6FFB"/>
    <w:rsid w:val="007C0438"/>
    <w:rsid w:val="007C0BFC"/>
    <w:rsid w:val="007C27E9"/>
    <w:rsid w:val="007C3B26"/>
    <w:rsid w:val="007C667E"/>
    <w:rsid w:val="007C6DD8"/>
    <w:rsid w:val="007D0054"/>
    <w:rsid w:val="007D258B"/>
    <w:rsid w:val="007D26BC"/>
    <w:rsid w:val="007D36D3"/>
    <w:rsid w:val="007D38F9"/>
    <w:rsid w:val="007D3BE3"/>
    <w:rsid w:val="007D6048"/>
    <w:rsid w:val="007D7DAB"/>
    <w:rsid w:val="007E0486"/>
    <w:rsid w:val="007E0B44"/>
    <w:rsid w:val="007E2E0D"/>
    <w:rsid w:val="007E7621"/>
    <w:rsid w:val="007E7938"/>
    <w:rsid w:val="007F0138"/>
    <w:rsid w:val="007F0E1E"/>
    <w:rsid w:val="007F0E21"/>
    <w:rsid w:val="007F1535"/>
    <w:rsid w:val="007F1BC1"/>
    <w:rsid w:val="007F1FF7"/>
    <w:rsid w:val="007F38D8"/>
    <w:rsid w:val="007F39D0"/>
    <w:rsid w:val="007F49AA"/>
    <w:rsid w:val="007F4B80"/>
    <w:rsid w:val="007F4CAF"/>
    <w:rsid w:val="007F4CCC"/>
    <w:rsid w:val="007F5B12"/>
    <w:rsid w:val="007F62EA"/>
    <w:rsid w:val="007F7064"/>
    <w:rsid w:val="00803E82"/>
    <w:rsid w:val="00804709"/>
    <w:rsid w:val="008064B8"/>
    <w:rsid w:val="00807CE2"/>
    <w:rsid w:val="00807F76"/>
    <w:rsid w:val="008102A9"/>
    <w:rsid w:val="0081204A"/>
    <w:rsid w:val="008142CC"/>
    <w:rsid w:val="00814F7D"/>
    <w:rsid w:val="008152DF"/>
    <w:rsid w:val="00815A8B"/>
    <w:rsid w:val="00816C9D"/>
    <w:rsid w:val="00820179"/>
    <w:rsid w:val="0082033D"/>
    <w:rsid w:val="0082128D"/>
    <w:rsid w:val="0082190B"/>
    <w:rsid w:val="00826B31"/>
    <w:rsid w:val="008278A2"/>
    <w:rsid w:val="00830BED"/>
    <w:rsid w:val="0083507F"/>
    <w:rsid w:val="00836674"/>
    <w:rsid w:val="00836C44"/>
    <w:rsid w:val="0083754E"/>
    <w:rsid w:val="00837660"/>
    <w:rsid w:val="00840623"/>
    <w:rsid w:val="00840A11"/>
    <w:rsid w:val="00843DA6"/>
    <w:rsid w:val="008450F8"/>
    <w:rsid w:val="00845E55"/>
    <w:rsid w:val="00846391"/>
    <w:rsid w:val="0084724A"/>
    <w:rsid w:val="00847A10"/>
    <w:rsid w:val="00847F80"/>
    <w:rsid w:val="00853CDF"/>
    <w:rsid w:val="008541B3"/>
    <w:rsid w:val="008542F6"/>
    <w:rsid w:val="00855E02"/>
    <w:rsid w:val="008602F7"/>
    <w:rsid w:val="00861C5F"/>
    <w:rsid w:val="008626D8"/>
    <w:rsid w:val="00863370"/>
    <w:rsid w:val="00863644"/>
    <w:rsid w:val="00864950"/>
    <w:rsid w:val="00864B00"/>
    <w:rsid w:val="00870861"/>
    <w:rsid w:val="008714C0"/>
    <w:rsid w:val="0087155F"/>
    <w:rsid w:val="0087480C"/>
    <w:rsid w:val="00874D91"/>
    <w:rsid w:val="00875299"/>
    <w:rsid w:val="00881180"/>
    <w:rsid w:val="00884BE6"/>
    <w:rsid w:val="0088503C"/>
    <w:rsid w:val="00885D92"/>
    <w:rsid w:val="00886B8A"/>
    <w:rsid w:val="00890E2C"/>
    <w:rsid w:val="00892723"/>
    <w:rsid w:val="00893454"/>
    <w:rsid w:val="00895D05"/>
    <w:rsid w:val="00895F5D"/>
    <w:rsid w:val="00896533"/>
    <w:rsid w:val="00896DCE"/>
    <w:rsid w:val="00897A25"/>
    <w:rsid w:val="008A0A78"/>
    <w:rsid w:val="008A1A84"/>
    <w:rsid w:val="008A2D48"/>
    <w:rsid w:val="008A3703"/>
    <w:rsid w:val="008A404D"/>
    <w:rsid w:val="008A6143"/>
    <w:rsid w:val="008B0529"/>
    <w:rsid w:val="008B1C7E"/>
    <w:rsid w:val="008B1F24"/>
    <w:rsid w:val="008B5C74"/>
    <w:rsid w:val="008C2308"/>
    <w:rsid w:val="008C5358"/>
    <w:rsid w:val="008C60E9"/>
    <w:rsid w:val="008C6A59"/>
    <w:rsid w:val="008C7836"/>
    <w:rsid w:val="008D27A5"/>
    <w:rsid w:val="008D3F7B"/>
    <w:rsid w:val="008D7493"/>
    <w:rsid w:val="008D7BED"/>
    <w:rsid w:val="008E248C"/>
    <w:rsid w:val="008E4413"/>
    <w:rsid w:val="008E4684"/>
    <w:rsid w:val="008E4F84"/>
    <w:rsid w:val="008E61C2"/>
    <w:rsid w:val="008E6844"/>
    <w:rsid w:val="008F08D9"/>
    <w:rsid w:val="008F1346"/>
    <w:rsid w:val="008F143E"/>
    <w:rsid w:val="008F26C5"/>
    <w:rsid w:val="008F2D62"/>
    <w:rsid w:val="008F442A"/>
    <w:rsid w:val="008F540C"/>
    <w:rsid w:val="008F7D93"/>
    <w:rsid w:val="009020BA"/>
    <w:rsid w:val="00902BDE"/>
    <w:rsid w:val="0090512F"/>
    <w:rsid w:val="0090524D"/>
    <w:rsid w:val="009062D7"/>
    <w:rsid w:val="009064E9"/>
    <w:rsid w:val="009076E4"/>
    <w:rsid w:val="00910F98"/>
    <w:rsid w:val="00911B1A"/>
    <w:rsid w:val="00911BFC"/>
    <w:rsid w:val="00913CBD"/>
    <w:rsid w:val="00916F35"/>
    <w:rsid w:val="00916F75"/>
    <w:rsid w:val="009177D8"/>
    <w:rsid w:val="009249BE"/>
    <w:rsid w:val="0092538F"/>
    <w:rsid w:val="00925B2A"/>
    <w:rsid w:val="009265F4"/>
    <w:rsid w:val="00931702"/>
    <w:rsid w:val="00931918"/>
    <w:rsid w:val="00932F29"/>
    <w:rsid w:val="00934626"/>
    <w:rsid w:val="00937FBD"/>
    <w:rsid w:val="009439E5"/>
    <w:rsid w:val="00945858"/>
    <w:rsid w:val="009514EA"/>
    <w:rsid w:val="00951CC5"/>
    <w:rsid w:val="00951E68"/>
    <w:rsid w:val="00952F41"/>
    <w:rsid w:val="0095378B"/>
    <w:rsid w:val="0095392E"/>
    <w:rsid w:val="009544A4"/>
    <w:rsid w:val="009564E9"/>
    <w:rsid w:val="00957EF1"/>
    <w:rsid w:val="00962B4C"/>
    <w:rsid w:val="00964105"/>
    <w:rsid w:val="00965F9F"/>
    <w:rsid w:val="00966142"/>
    <w:rsid w:val="009679E3"/>
    <w:rsid w:val="00970A06"/>
    <w:rsid w:val="0097133C"/>
    <w:rsid w:val="00972528"/>
    <w:rsid w:val="00973889"/>
    <w:rsid w:val="0097539D"/>
    <w:rsid w:val="009767AC"/>
    <w:rsid w:val="009778A0"/>
    <w:rsid w:val="00977C2C"/>
    <w:rsid w:val="00980E79"/>
    <w:rsid w:val="00982B7E"/>
    <w:rsid w:val="00982EE4"/>
    <w:rsid w:val="00983910"/>
    <w:rsid w:val="00984E5F"/>
    <w:rsid w:val="009913F6"/>
    <w:rsid w:val="0099266E"/>
    <w:rsid w:val="00992B5F"/>
    <w:rsid w:val="00992D83"/>
    <w:rsid w:val="00997D88"/>
    <w:rsid w:val="009A145B"/>
    <w:rsid w:val="009A3760"/>
    <w:rsid w:val="009A5769"/>
    <w:rsid w:val="009A5F26"/>
    <w:rsid w:val="009A62E2"/>
    <w:rsid w:val="009A63AD"/>
    <w:rsid w:val="009A6C3D"/>
    <w:rsid w:val="009A75E3"/>
    <w:rsid w:val="009B136A"/>
    <w:rsid w:val="009B2562"/>
    <w:rsid w:val="009B31C3"/>
    <w:rsid w:val="009B64CE"/>
    <w:rsid w:val="009C0727"/>
    <w:rsid w:val="009C1BF7"/>
    <w:rsid w:val="009C49AE"/>
    <w:rsid w:val="009C6214"/>
    <w:rsid w:val="009D0162"/>
    <w:rsid w:val="009D01F7"/>
    <w:rsid w:val="009D111A"/>
    <w:rsid w:val="009D1168"/>
    <w:rsid w:val="009D28E0"/>
    <w:rsid w:val="009D343A"/>
    <w:rsid w:val="009D4895"/>
    <w:rsid w:val="009D50C0"/>
    <w:rsid w:val="009D78C2"/>
    <w:rsid w:val="009D7F67"/>
    <w:rsid w:val="009E1847"/>
    <w:rsid w:val="009E186C"/>
    <w:rsid w:val="009E3840"/>
    <w:rsid w:val="009E41C5"/>
    <w:rsid w:val="009E448E"/>
    <w:rsid w:val="009E520A"/>
    <w:rsid w:val="009E7AFD"/>
    <w:rsid w:val="009F20D3"/>
    <w:rsid w:val="009F377F"/>
    <w:rsid w:val="00A007A0"/>
    <w:rsid w:val="00A079A7"/>
    <w:rsid w:val="00A1004E"/>
    <w:rsid w:val="00A12F9B"/>
    <w:rsid w:val="00A157C6"/>
    <w:rsid w:val="00A165D9"/>
    <w:rsid w:val="00A17573"/>
    <w:rsid w:val="00A210B9"/>
    <w:rsid w:val="00A22FB6"/>
    <w:rsid w:val="00A2310D"/>
    <w:rsid w:val="00A25727"/>
    <w:rsid w:val="00A25AEB"/>
    <w:rsid w:val="00A277B2"/>
    <w:rsid w:val="00A30A56"/>
    <w:rsid w:val="00A31350"/>
    <w:rsid w:val="00A313BC"/>
    <w:rsid w:val="00A320FB"/>
    <w:rsid w:val="00A3540D"/>
    <w:rsid w:val="00A3584A"/>
    <w:rsid w:val="00A3776A"/>
    <w:rsid w:val="00A446A0"/>
    <w:rsid w:val="00A4504D"/>
    <w:rsid w:val="00A452C2"/>
    <w:rsid w:val="00A45E4D"/>
    <w:rsid w:val="00A5022A"/>
    <w:rsid w:val="00A514B4"/>
    <w:rsid w:val="00A515A6"/>
    <w:rsid w:val="00A51F25"/>
    <w:rsid w:val="00A5215D"/>
    <w:rsid w:val="00A52DBA"/>
    <w:rsid w:val="00A55757"/>
    <w:rsid w:val="00A55FC0"/>
    <w:rsid w:val="00A56613"/>
    <w:rsid w:val="00A56F15"/>
    <w:rsid w:val="00A57698"/>
    <w:rsid w:val="00A60D06"/>
    <w:rsid w:val="00A60DF6"/>
    <w:rsid w:val="00A61E17"/>
    <w:rsid w:val="00A65439"/>
    <w:rsid w:val="00A67306"/>
    <w:rsid w:val="00A67ACD"/>
    <w:rsid w:val="00A70EDA"/>
    <w:rsid w:val="00A71503"/>
    <w:rsid w:val="00A72864"/>
    <w:rsid w:val="00A72E9B"/>
    <w:rsid w:val="00A7302E"/>
    <w:rsid w:val="00A74CFE"/>
    <w:rsid w:val="00A76571"/>
    <w:rsid w:val="00A77A5A"/>
    <w:rsid w:val="00A77EC9"/>
    <w:rsid w:val="00A8094A"/>
    <w:rsid w:val="00A80BEF"/>
    <w:rsid w:val="00A81A47"/>
    <w:rsid w:val="00A81B15"/>
    <w:rsid w:val="00A82056"/>
    <w:rsid w:val="00A8477A"/>
    <w:rsid w:val="00A85286"/>
    <w:rsid w:val="00A85DBC"/>
    <w:rsid w:val="00A87542"/>
    <w:rsid w:val="00A91132"/>
    <w:rsid w:val="00A92E12"/>
    <w:rsid w:val="00A9739D"/>
    <w:rsid w:val="00A97CB6"/>
    <w:rsid w:val="00AA28BF"/>
    <w:rsid w:val="00AA3006"/>
    <w:rsid w:val="00AA30F2"/>
    <w:rsid w:val="00AA3D6A"/>
    <w:rsid w:val="00AA42AF"/>
    <w:rsid w:val="00AA48D5"/>
    <w:rsid w:val="00AA69E4"/>
    <w:rsid w:val="00AA6AAA"/>
    <w:rsid w:val="00AA7169"/>
    <w:rsid w:val="00AA7233"/>
    <w:rsid w:val="00AB0C5E"/>
    <w:rsid w:val="00AB1D74"/>
    <w:rsid w:val="00AB25ED"/>
    <w:rsid w:val="00AB32B3"/>
    <w:rsid w:val="00AB3F85"/>
    <w:rsid w:val="00AB4AC5"/>
    <w:rsid w:val="00AB4DCF"/>
    <w:rsid w:val="00AB76FE"/>
    <w:rsid w:val="00AC4B4E"/>
    <w:rsid w:val="00AC57B6"/>
    <w:rsid w:val="00AC5BD9"/>
    <w:rsid w:val="00AC6E03"/>
    <w:rsid w:val="00AC7F4A"/>
    <w:rsid w:val="00AD17B1"/>
    <w:rsid w:val="00AD2522"/>
    <w:rsid w:val="00AD2A37"/>
    <w:rsid w:val="00AD32FB"/>
    <w:rsid w:val="00AD4B9B"/>
    <w:rsid w:val="00AD768A"/>
    <w:rsid w:val="00AE116C"/>
    <w:rsid w:val="00AE342A"/>
    <w:rsid w:val="00AE4CEB"/>
    <w:rsid w:val="00AE4F0E"/>
    <w:rsid w:val="00AE627B"/>
    <w:rsid w:val="00AE6EAF"/>
    <w:rsid w:val="00AF0F4C"/>
    <w:rsid w:val="00AF1BA5"/>
    <w:rsid w:val="00AF26B2"/>
    <w:rsid w:val="00AF3407"/>
    <w:rsid w:val="00AF55F3"/>
    <w:rsid w:val="00AF5AD3"/>
    <w:rsid w:val="00B042C8"/>
    <w:rsid w:val="00B0589A"/>
    <w:rsid w:val="00B06822"/>
    <w:rsid w:val="00B07C73"/>
    <w:rsid w:val="00B14753"/>
    <w:rsid w:val="00B14BC8"/>
    <w:rsid w:val="00B20298"/>
    <w:rsid w:val="00B20C57"/>
    <w:rsid w:val="00B212FD"/>
    <w:rsid w:val="00B21D87"/>
    <w:rsid w:val="00B22708"/>
    <w:rsid w:val="00B22ADA"/>
    <w:rsid w:val="00B24E76"/>
    <w:rsid w:val="00B31EE9"/>
    <w:rsid w:val="00B334B9"/>
    <w:rsid w:val="00B35438"/>
    <w:rsid w:val="00B36208"/>
    <w:rsid w:val="00B3769C"/>
    <w:rsid w:val="00B40C16"/>
    <w:rsid w:val="00B40D30"/>
    <w:rsid w:val="00B4215B"/>
    <w:rsid w:val="00B426E8"/>
    <w:rsid w:val="00B428B9"/>
    <w:rsid w:val="00B42B91"/>
    <w:rsid w:val="00B43FEC"/>
    <w:rsid w:val="00B460A4"/>
    <w:rsid w:val="00B478AC"/>
    <w:rsid w:val="00B55D9A"/>
    <w:rsid w:val="00B5661F"/>
    <w:rsid w:val="00B568CC"/>
    <w:rsid w:val="00B570AE"/>
    <w:rsid w:val="00B6099D"/>
    <w:rsid w:val="00B62127"/>
    <w:rsid w:val="00B623DD"/>
    <w:rsid w:val="00B62514"/>
    <w:rsid w:val="00B65101"/>
    <w:rsid w:val="00B65C92"/>
    <w:rsid w:val="00B65FD7"/>
    <w:rsid w:val="00B70E1F"/>
    <w:rsid w:val="00B718B7"/>
    <w:rsid w:val="00B7370C"/>
    <w:rsid w:val="00B73955"/>
    <w:rsid w:val="00B75741"/>
    <w:rsid w:val="00B81831"/>
    <w:rsid w:val="00B822A0"/>
    <w:rsid w:val="00B83349"/>
    <w:rsid w:val="00B8446C"/>
    <w:rsid w:val="00B85DD7"/>
    <w:rsid w:val="00B92920"/>
    <w:rsid w:val="00B9372F"/>
    <w:rsid w:val="00B93A4D"/>
    <w:rsid w:val="00B943D6"/>
    <w:rsid w:val="00BA01FE"/>
    <w:rsid w:val="00BA0D2D"/>
    <w:rsid w:val="00BA47FD"/>
    <w:rsid w:val="00BA5EFD"/>
    <w:rsid w:val="00BA6736"/>
    <w:rsid w:val="00BB2B4D"/>
    <w:rsid w:val="00BB4346"/>
    <w:rsid w:val="00BB43B8"/>
    <w:rsid w:val="00BB5381"/>
    <w:rsid w:val="00BB53AC"/>
    <w:rsid w:val="00BB5C16"/>
    <w:rsid w:val="00BB61A2"/>
    <w:rsid w:val="00BB7338"/>
    <w:rsid w:val="00BC2D24"/>
    <w:rsid w:val="00BC577A"/>
    <w:rsid w:val="00BC6FDE"/>
    <w:rsid w:val="00BD0905"/>
    <w:rsid w:val="00BD10EC"/>
    <w:rsid w:val="00BD455F"/>
    <w:rsid w:val="00BD707B"/>
    <w:rsid w:val="00BE0187"/>
    <w:rsid w:val="00BE1149"/>
    <w:rsid w:val="00BE1212"/>
    <w:rsid w:val="00BE1A05"/>
    <w:rsid w:val="00BE3B6E"/>
    <w:rsid w:val="00BE3D23"/>
    <w:rsid w:val="00BE5CA5"/>
    <w:rsid w:val="00BE5CB9"/>
    <w:rsid w:val="00BF44A9"/>
    <w:rsid w:val="00BF5875"/>
    <w:rsid w:val="00C01AD5"/>
    <w:rsid w:val="00C01D4A"/>
    <w:rsid w:val="00C01F96"/>
    <w:rsid w:val="00C050BC"/>
    <w:rsid w:val="00C050CF"/>
    <w:rsid w:val="00C0544A"/>
    <w:rsid w:val="00C06487"/>
    <w:rsid w:val="00C065DE"/>
    <w:rsid w:val="00C07A95"/>
    <w:rsid w:val="00C13151"/>
    <w:rsid w:val="00C1494B"/>
    <w:rsid w:val="00C14B4D"/>
    <w:rsid w:val="00C14DE6"/>
    <w:rsid w:val="00C15AC6"/>
    <w:rsid w:val="00C16052"/>
    <w:rsid w:val="00C1643C"/>
    <w:rsid w:val="00C1728F"/>
    <w:rsid w:val="00C209B5"/>
    <w:rsid w:val="00C26EE8"/>
    <w:rsid w:val="00C313B8"/>
    <w:rsid w:val="00C31D69"/>
    <w:rsid w:val="00C401B8"/>
    <w:rsid w:val="00C40BB5"/>
    <w:rsid w:val="00C426A7"/>
    <w:rsid w:val="00C42EBF"/>
    <w:rsid w:val="00C42F12"/>
    <w:rsid w:val="00C435D8"/>
    <w:rsid w:val="00C451D8"/>
    <w:rsid w:val="00C459B9"/>
    <w:rsid w:val="00C475DA"/>
    <w:rsid w:val="00C503A4"/>
    <w:rsid w:val="00C51821"/>
    <w:rsid w:val="00C52185"/>
    <w:rsid w:val="00C56792"/>
    <w:rsid w:val="00C613B5"/>
    <w:rsid w:val="00C6278C"/>
    <w:rsid w:val="00C630A6"/>
    <w:rsid w:val="00C63AA2"/>
    <w:rsid w:val="00C64FAA"/>
    <w:rsid w:val="00C650FF"/>
    <w:rsid w:val="00C65422"/>
    <w:rsid w:val="00C65910"/>
    <w:rsid w:val="00C6599B"/>
    <w:rsid w:val="00C67531"/>
    <w:rsid w:val="00C73D95"/>
    <w:rsid w:val="00C76871"/>
    <w:rsid w:val="00C76F04"/>
    <w:rsid w:val="00C804C3"/>
    <w:rsid w:val="00C807DB"/>
    <w:rsid w:val="00C81268"/>
    <w:rsid w:val="00C83771"/>
    <w:rsid w:val="00C87851"/>
    <w:rsid w:val="00C9025C"/>
    <w:rsid w:val="00C9165F"/>
    <w:rsid w:val="00C93744"/>
    <w:rsid w:val="00C94CDC"/>
    <w:rsid w:val="00C958F3"/>
    <w:rsid w:val="00CA1AB4"/>
    <w:rsid w:val="00CA3A27"/>
    <w:rsid w:val="00CA4318"/>
    <w:rsid w:val="00CA517A"/>
    <w:rsid w:val="00CB0D58"/>
    <w:rsid w:val="00CB29E4"/>
    <w:rsid w:val="00CB3692"/>
    <w:rsid w:val="00CB54AD"/>
    <w:rsid w:val="00CB5BF2"/>
    <w:rsid w:val="00CB78BE"/>
    <w:rsid w:val="00CC15A4"/>
    <w:rsid w:val="00CC28A9"/>
    <w:rsid w:val="00CC3DE4"/>
    <w:rsid w:val="00CC44A1"/>
    <w:rsid w:val="00CC567F"/>
    <w:rsid w:val="00CC6580"/>
    <w:rsid w:val="00CC6FE0"/>
    <w:rsid w:val="00CD554E"/>
    <w:rsid w:val="00CD6130"/>
    <w:rsid w:val="00CE0386"/>
    <w:rsid w:val="00CE3178"/>
    <w:rsid w:val="00CE4930"/>
    <w:rsid w:val="00CF0031"/>
    <w:rsid w:val="00CF003E"/>
    <w:rsid w:val="00CF0C99"/>
    <w:rsid w:val="00CF46D3"/>
    <w:rsid w:val="00CF61F2"/>
    <w:rsid w:val="00D05A4B"/>
    <w:rsid w:val="00D076FD"/>
    <w:rsid w:val="00D1118A"/>
    <w:rsid w:val="00D114B8"/>
    <w:rsid w:val="00D12CB8"/>
    <w:rsid w:val="00D14312"/>
    <w:rsid w:val="00D16CE2"/>
    <w:rsid w:val="00D21245"/>
    <w:rsid w:val="00D21C9F"/>
    <w:rsid w:val="00D22BEB"/>
    <w:rsid w:val="00D26BF2"/>
    <w:rsid w:val="00D33C1E"/>
    <w:rsid w:val="00D33F24"/>
    <w:rsid w:val="00D34ED6"/>
    <w:rsid w:val="00D37444"/>
    <w:rsid w:val="00D37A5A"/>
    <w:rsid w:val="00D402C2"/>
    <w:rsid w:val="00D45EB6"/>
    <w:rsid w:val="00D46E1D"/>
    <w:rsid w:val="00D4740D"/>
    <w:rsid w:val="00D479F6"/>
    <w:rsid w:val="00D50870"/>
    <w:rsid w:val="00D50A6E"/>
    <w:rsid w:val="00D520E4"/>
    <w:rsid w:val="00D54860"/>
    <w:rsid w:val="00D54AA0"/>
    <w:rsid w:val="00D54F08"/>
    <w:rsid w:val="00D55700"/>
    <w:rsid w:val="00D55B87"/>
    <w:rsid w:val="00D567FB"/>
    <w:rsid w:val="00D57DFA"/>
    <w:rsid w:val="00D6215E"/>
    <w:rsid w:val="00D671F4"/>
    <w:rsid w:val="00D70DBC"/>
    <w:rsid w:val="00D7306B"/>
    <w:rsid w:val="00D73201"/>
    <w:rsid w:val="00D73647"/>
    <w:rsid w:val="00D82C2F"/>
    <w:rsid w:val="00D8307F"/>
    <w:rsid w:val="00D8465F"/>
    <w:rsid w:val="00D846B6"/>
    <w:rsid w:val="00D856D1"/>
    <w:rsid w:val="00D85B5D"/>
    <w:rsid w:val="00D8604C"/>
    <w:rsid w:val="00D9058F"/>
    <w:rsid w:val="00D90A37"/>
    <w:rsid w:val="00D90F93"/>
    <w:rsid w:val="00D91F54"/>
    <w:rsid w:val="00D93835"/>
    <w:rsid w:val="00D93AE3"/>
    <w:rsid w:val="00D9442D"/>
    <w:rsid w:val="00D94F8B"/>
    <w:rsid w:val="00D95235"/>
    <w:rsid w:val="00D96544"/>
    <w:rsid w:val="00D971EE"/>
    <w:rsid w:val="00D97479"/>
    <w:rsid w:val="00D9763F"/>
    <w:rsid w:val="00DA0E34"/>
    <w:rsid w:val="00DA2A02"/>
    <w:rsid w:val="00DA66C3"/>
    <w:rsid w:val="00DB1393"/>
    <w:rsid w:val="00DB44AD"/>
    <w:rsid w:val="00DB5E7F"/>
    <w:rsid w:val="00DB6184"/>
    <w:rsid w:val="00DB6CE7"/>
    <w:rsid w:val="00DC0186"/>
    <w:rsid w:val="00DC176A"/>
    <w:rsid w:val="00DC687B"/>
    <w:rsid w:val="00DD0C2C"/>
    <w:rsid w:val="00DD0F6E"/>
    <w:rsid w:val="00DD14A6"/>
    <w:rsid w:val="00DD1C07"/>
    <w:rsid w:val="00DD3907"/>
    <w:rsid w:val="00DD4281"/>
    <w:rsid w:val="00DD4BF9"/>
    <w:rsid w:val="00DD63EE"/>
    <w:rsid w:val="00DE038F"/>
    <w:rsid w:val="00DE0E3E"/>
    <w:rsid w:val="00DE25C2"/>
    <w:rsid w:val="00DE2633"/>
    <w:rsid w:val="00DE26CE"/>
    <w:rsid w:val="00DE4AE6"/>
    <w:rsid w:val="00DF1AE6"/>
    <w:rsid w:val="00DF25D0"/>
    <w:rsid w:val="00DF2B20"/>
    <w:rsid w:val="00DF3A39"/>
    <w:rsid w:val="00E003FF"/>
    <w:rsid w:val="00E038CE"/>
    <w:rsid w:val="00E03F11"/>
    <w:rsid w:val="00E0463C"/>
    <w:rsid w:val="00E077C9"/>
    <w:rsid w:val="00E10A67"/>
    <w:rsid w:val="00E1120E"/>
    <w:rsid w:val="00E11C02"/>
    <w:rsid w:val="00E12FD4"/>
    <w:rsid w:val="00E14E8B"/>
    <w:rsid w:val="00E1514F"/>
    <w:rsid w:val="00E21128"/>
    <w:rsid w:val="00E21AB4"/>
    <w:rsid w:val="00E224FC"/>
    <w:rsid w:val="00E26547"/>
    <w:rsid w:val="00E26822"/>
    <w:rsid w:val="00E3045D"/>
    <w:rsid w:val="00E30621"/>
    <w:rsid w:val="00E31839"/>
    <w:rsid w:val="00E31F57"/>
    <w:rsid w:val="00E32C2E"/>
    <w:rsid w:val="00E336C5"/>
    <w:rsid w:val="00E34241"/>
    <w:rsid w:val="00E34794"/>
    <w:rsid w:val="00E405D1"/>
    <w:rsid w:val="00E41279"/>
    <w:rsid w:val="00E423C5"/>
    <w:rsid w:val="00E44D11"/>
    <w:rsid w:val="00E45CEB"/>
    <w:rsid w:val="00E467CC"/>
    <w:rsid w:val="00E470C8"/>
    <w:rsid w:val="00E502C4"/>
    <w:rsid w:val="00E5455B"/>
    <w:rsid w:val="00E556C7"/>
    <w:rsid w:val="00E55ABC"/>
    <w:rsid w:val="00E56168"/>
    <w:rsid w:val="00E57B74"/>
    <w:rsid w:val="00E57FEF"/>
    <w:rsid w:val="00E62BCB"/>
    <w:rsid w:val="00E642B3"/>
    <w:rsid w:val="00E666AD"/>
    <w:rsid w:val="00E6700B"/>
    <w:rsid w:val="00E70C18"/>
    <w:rsid w:val="00E71B84"/>
    <w:rsid w:val="00E73ECF"/>
    <w:rsid w:val="00E75E14"/>
    <w:rsid w:val="00E86057"/>
    <w:rsid w:val="00E86239"/>
    <w:rsid w:val="00E8629F"/>
    <w:rsid w:val="00E877E3"/>
    <w:rsid w:val="00E901CB"/>
    <w:rsid w:val="00E90B54"/>
    <w:rsid w:val="00E96BC6"/>
    <w:rsid w:val="00E97AA9"/>
    <w:rsid w:val="00EA09B1"/>
    <w:rsid w:val="00EA0B7F"/>
    <w:rsid w:val="00EA1B32"/>
    <w:rsid w:val="00EA3C24"/>
    <w:rsid w:val="00EA3D76"/>
    <w:rsid w:val="00EA58D9"/>
    <w:rsid w:val="00EA739C"/>
    <w:rsid w:val="00EB0292"/>
    <w:rsid w:val="00EB2E7D"/>
    <w:rsid w:val="00EB3C70"/>
    <w:rsid w:val="00EB5B1D"/>
    <w:rsid w:val="00EB61A0"/>
    <w:rsid w:val="00EC0715"/>
    <w:rsid w:val="00EC16B9"/>
    <w:rsid w:val="00EC3AC5"/>
    <w:rsid w:val="00EC6A1C"/>
    <w:rsid w:val="00ED1142"/>
    <w:rsid w:val="00ED5F47"/>
    <w:rsid w:val="00ED7922"/>
    <w:rsid w:val="00EE01EA"/>
    <w:rsid w:val="00EE066A"/>
    <w:rsid w:val="00EE0ED2"/>
    <w:rsid w:val="00EE2605"/>
    <w:rsid w:val="00EE3A95"/>
    <w:rsid w:val="00EE4090"/>
    <w:rsid w:val="00EE5692"/>
    <w:rsid w:val="00EE6221"/>
    <w:rsid w:val="00EE7690"/>
    <w:rsid w:val="00EE775E"/>
    <w:rsid w:val="00EE7AF0"/>
    <w:rsid w:val="00EF011F"/>
    <w:rsid w:val="00EF325F"/>
    <w:rsid w:val="00EF32A7"/>
    <w:rsid w:val="00EF5D8B"/>
    <w:rsid w:val="00EF6BCD"/>
    <w:rsid w:val="00EF73CE"/>
    <w:rsid w:val="00F0024D"/>
    <w:rsid w:val="00F01416"/>
    <w:rsid w:val="00F030CA"/>
    <w:rsid w:val="00F0331E"/>
    <w:rsid w:val="00F0557F"/>
    <w:rsid w:val="00F05DFF"/>
    <w:rsid w:val="00F072D8"/>
    <w:rsid w:val="00F10B79"/>
    <w:rsid w:val="00F12D23"/>
    <w:rsid w:val="00F14A61"/>
    <w:rsid w:val="00F15074"/>
    <w:rsid w:val="00F15855"/>
    <w:rsid w:val="00F1709D"/>
    <w:rsid w:val="00F170F8"/>
    <w:rsid w:val="00F1745D"/>
    <w:rsid w:val="00F17850"/>
    <w:rsid w:val="00F216A2"/>
    <w:rsid w:val="00F22482"/>
    <w:rsid w:val="00F22813"/>
    <w:rsid w:val="00F23155"/>
    <w:rsid w:val="00F23A68"/>
    <w:rsid w:val="00F26307"/>
    <w:rsid w:val="00F26554"/>
    <w:rsid w:val="00F27703"/>
    <w:rsid w:val="00F30653"/>
    <w:rsid w:val="00F31C5A"/>
    <w:rsid w:val="00F33972"/>
    <w:rsid w:val="00F3413D"/>
    <w:rsid w:val="00F370FC"/>
    <w:rsid w:val="00F37710"/>
    <w:rsid w:val="00F4121A"/>
    <w:rsid w:val="00F421FD"/>
    <w:rsid w:val="00F43416"/>
    <w:rsid w:val="00F468F2"/>
    <w:rsid w:val="00F46E30"/>
    <w:rsid w:val="00F5638D"/>
    <w:rsid w:val="00F6267E"/>
    <w:rsid w:val="00F63B69"/>
    <w:rsid w:val="00F7083A"/>
    <w:rsid w:val="00F70B87"/>
    <w:rsid w:val="00F7184A"/>
    <w:rsid w:val="00F73A05"/>
    <w:rsid w:val="00F74032"/>
    <w:rsid w:val="00F74922"/>
    <w:rsid w:val="00F76F80"/>
    <w:rsid w:val="00F77EB0"/>
    <w:rsid w:val="00F803E7"/>
    <w:rsid w:val="00F812F4"/>
    <w:rsid w:val="00F81AC1"/>
    <w:rsid w:val="00F83415"/>
    <w:rsid w:val="00F84BEB"/>
    <w:rsid w:val="00F86974"/>
    <w:rsid w:val="00F87C47"/>
    <w:rsid w:val="00F90935"/>
    <w:rsid w:val="00F911CC"/>
    <w:rsid w:val="00F91F8F"/>
    <w:rsid w:val="00F97002"/>
    <w:rsid w:val="00FA0215"/>
    <w:rsid w:val="00FA04B9"/>
    <w:rsid w:val="00FA35B4"/>
    <w:rsid w:val="00FA3AE0"/>
    <w:rsid w:val="00FA60FB"/>
    <w:rsid w:val="00FA7261"/>
    <w:rsid w:val="00FB1763"/>
    <w:rsid w:val="00FB2CFC"/>
    <w:rsid w:val="00FB50D0"/>
    <w:rsid w:val="00FB560E"/>
    <w:rsid w:val="00FB69E7"/>
    <w:rsid w:val="00FC051F"/>
    <w:rsid w:val="00FC07C8"/>
    <w:rsid w:val="00FC0C62"/>
    <w:rsid w:val="00FC1AC5"/>
    <w:rsid w:val="00FC426E"/>
    <w:rsid w:val="00FC5F9D"/>
    <w:rsid w:val="00FD1261"/>
    <w:rsid w:val="00FD16E0"/>
    <w:rsid w:val="00FD182B"/>
    <w:rsid w:val="00FD446A"/>
    <w:rsid w:val="00FD5036"/>
    <w:rsid w:val="00FD7A87"/>
    <w:rsid w:val="00FE1522"/>
    <w:rsid w:val="00FE2C88"/>
    <w:rsid w:val="00FE419A"/>
    <w:rsid w:val="00FE4C36"/>
    <w:rsid w:val="00FE539F"/>
    <w:rsid w:val="00FE60F7"/>
    <w:rsid w:val="00FE6645"/>
    <w:rsid w:val="00FE6EAD"/>
    <w:rsid w:val="00FF04B3"/>
    <w:rsid w:val="00FF3FF6"/>
    <w:rsid w:val="00FF4C30"/>
    <w:rsid w:val="00FF6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qFormat/>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character" w:customStyle="1" w:styleId="HeaderChar">
    <w:name w:val="Header Char"/>
    <w:link w:val="Header"/>
    <w:uiPriority w:val="99"/>
    <w:rsid w:val="00911BFC"/>
    <w:rPr>
      <w:rFonts w:ascii="Arial" w:hAnsi="Arial"/>
      <w:b/>
      <w:noProof/>
      <w:sz w:val="18"/>
      <w:lang w:val="en-GB"/>
    </w:rPr>
  </w:style>
  <w:style w:type="character" w:customStyle="1" w:styleId="FooterChar">
    <w:name w:val="Footer Char"/>
    <w:basedOn w:val="DefaultParagraphFont"/>
    <w:link w:val="Footer"/>
    <w:uiPriority w:val="99"/>
    <w:rsid w:val="00911BFC"/>
    <w:rPr>
      <w:rFonts w:ascii="Arial" w:hAnsi="Arial"/>
      <w:b/>
      <w:i/>
      <w:noProof/>
      <w:sz w:val="18"/>
      <w:lang w:val="en-GB"/>
    </w:rPr>
  </w:style>
  <w:style w:type="paragraph" w:customStyle="1" w:styleId="CRCoverPage">
    <w:name w:val="CR Cover Page"/>
    <w:rsid w:val="008D7493"/>
    <w:pPr>
      <w:spacing w:after="120"/>
    </w:pPr>
    <w:rPr>
      <w:rFonts w:ascii="Arial" w:eastAsia="Times New Roman" w:hAnsi="Arial"/>
      <w:lang w:val="en-GB"/>
    </w:rPr>
  </w:style>
  <w:style w:type="paragraph" w:customStyle="1" w:styleId="Body1">
    <w:name w:val="Body 1"/>
    <w:basedOn w:val="Normal"/>
    <w:link w:val="Body1Char"/>
    <w:qFormat/>
    <w:rsid w:val="009D4895"/>
    <w:pPr>
      <w:spacing w:before="240" w:after="0"/>
    </w:pPr>
    <w:rPr>
      <w:rFonts w:ascii="Arial" w:eastAsia="MS Mincho" w:hAnsi="Arial" w:cs="Arial"/>
      <w:lang w:val="en-US"/>
    </w:rPr>
  </w:style>
  <w:style w:type="character" w:customStyle="1" w:styleId="Body1Char">
    <w:name w:val="Body 1 Char"/>
    <w:link w:val="Body1"/>
    <w:rsid w:val="009D4895"/>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350">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2208527">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2DDC87B9-6397-4765-88A6-A14A0775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2067</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42</cp:revision>
  <dcterms:created xsi:type="dcterms:W3CDTF">2023-07-31T14:30:00Z</dcterms:created>
  <dcterms:modified xsi:type="dcterms:W3CDTF">2023-08-11T22:40:00Z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